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7277B" w14:textId="77777777" w:rsidR="00BC10F2" w:rsidRDefault="00BC10F2" w:rsidP="00BC10F2">
      <w:pPr>
        <w:spacing w:after="0" w:line="240" w:lineRule="auto"/>
        <w:rPr>
          <w:rFonts w:ascii="Arial Narrow" w:eastAsia="Times New Roman" w:hAnsi="Arial Narrow" w:cs="Times New Roman"/>
          <w:sz w:val="24"/>
          <w:szCs w:val="24"/>
        </w:rPr>
      </w:pPr>
    </w:p>
    <w:p w14:paraId="55B27F5C" w14:textId="77777777" w:rsidR="00BC10F2" w:rsidRPr="00B62597" w:rsidRDefault="00BC10F2" w:rsidP="00BC10F2">
      <w:pPr>
        <w:pStyle w:val="MeetingDetails"/>
      </w:pPr>
      <w:r>
        <w:t>Market Settlements Subcommittee</w:t>
      </w:r>
    </w:p>
    <w:p w14:paraId="3BCCD8EB" w14:textId="77777777" w:rsidR="00BC10F2" w:rsidRPr="00B62597" w:rsidRDefault="00BC10F2" w:rsidP="00BC10F2">
      <w:pPr>
        <w:pStyle w:val="MeetingDetails"/>
      </w:pPr>
      <w:r>
        <w:t>Conference Call</w:t>
      </w:r>
    </w:p>
    <w:p w14:paraId="3CAA89CF" w14:textId="4E30D792" w:rsidR="00BC10F2" w:rsidRPr="00B62597" w:rsidRDefault="008941DE" w:rsidP="00BC10F2">
      <w:pPr>
        <w:pStyle w:val="MeetingDetails"/>
      </w:pPr>
      <w:r>
        <w:t>November</w:t>
      </w:r>
      <w:r w:rsidR="00BC10F2">
        <w:t xml:space="preserve"> </w:t>
      </w:r>
      <w:r>
        <w:t>17</w:t>
      </w:r>
      <w:r w:rsidR="00BC10F2">
        <w:t>, 2015</w:t>
      </w:r>
    </w:p>
    <w:p w14:paraId="7575AD40" w14:textId="77777777" w:rsidR="00BC10F2" w:rsidRPr="00B62597" w:rsidRDefault="00BC10F2" w:rsidP="00BC10F2">
      <w:pPr>
        <w:pStyle w:val="MeetingDetails"/>
        <w:rPr>
          <w:sz w:val="28"/>
          <w:u w:val="single"/>
        </w:rPr>
      </w:pPr>
      <w:r>
        <w:t>1:00 p.m. – 4:00 p.m. EST</w:t>
      </w:r>
    </w:p>
    <w:p w14:paraId="3E847566" w14:textId="77777777" w:rsidR="00BC10F2" w:rsidRPr="00B62597" w:rsidRDefault="00BC10F2" w:rsidP="00BC10F2">
      <w:pPr>
        <w:spacing w:after="0" w:line="240" w:lineRule="auto"/>
        <w:rPr>
          <w:rFonts w:ascii="Arial Narrow" w:eastAsia="Times New Roman" w:hAnsi="Arial Narrow" w:cs="Times New Roman"/>
          <w:sz w:val="24"/>
          <w:szCs w:val="20"/>
        </w:rPr>
      </w:pPr>
    </w:p>
    <w:p w14:paraId="7A989B59" w14:textId="77777777" w:rsidR="00BC10F2" w:rsidRPr="00B62597" w:rsidRDefault="00BC10F2" w:rsidP="00BC10F2">
      <w:pPr>
        <w:pStyle w:val="PrimaryHeading"/>
        <w:rPr>
          <w:caps/>
        </w:rPr>
      </w:pPr>
      <w:bookmarkStart w:id="0" w:name="OLE_LINK5"/>
      <w:bookmarkStart w:id="1" w:name="OLE_LINK3"/>
      <w:r>
        <w:t>Administration (1:00 - 1:15</w:t>
      </w:r>
      <w:r w:rsidRPr="00B62597">
        <w:t>)</w:t>
      </w:r>
    </w:p>
    <w:bookmarkEnd w:id="0"/>
    <w:bookmarkEnd w:id="1"/>
    <w:p w14:paraId="4B8CA89B" w14:textId="77777777" w:rsidR="00BC10F2" w:rsidRPr="00042CA7" w:rsidRDefault="00BC10F2" w:rsidP="00BC10F2">
      <w:pPr>
        <w:pStyle w:val="SecondaryHeading-Numbered"/>
        <w:numPr>
          <w:ilvl w:val="0"/>
          <w:numId w:val="0"/>
        </w:numPr>
        <w:ind w:left="360" w:hanging="360"/>
      </w:pPr>
      <w:r>
        <w:rPr>
          <w:b w:val="0"/>
        </w:rPr>
        <w:t>Welcome, r</w:t>
      </w:r>
      <w:r w:rsidRPr="00042CA7">
        <w:rPr>
          <w:b w:val="0"/>
        </w:rPr>
        <w:t>eview of Anti-Trust Policy, Code of Conduct, Media Participation Policy and roll call</w:t>
      </w:r>
      <w:r>
        <w:rPr>
          <w:b w:val="0"/>
        </w:rPr>
        <w:t>.</w:t>
      </w:r>
    </w:p>
    <w:p w14:paraId="6E2D2523" w14:textId="0EDA3A9F" w:rsidR="00BC10F2" w:rsidRDefault="00BC10F2" w:rsidP="00BC10F2">
      <w:pPr>
        <w:pStyle w:val="SecondaryHeading-Numbered"/>
        <w:numPr>
          <w:ilvl w:val="0"/>
          <w:numId w:val="0"/>
        </w:numPr>
        <w:ind w:left="360" w:hanging="360"/>
        <w:rPr>
          <w:b w:val="0"/>
        </w:rPr>
      </w:pPr>
      <w:r w:rsidRPr="00042CA7">
        <w:rPr>
          <w:b w:val="0"/>
        </w:rPr>
        <w:t xml:space="preserve">Approval of Agenda and the </w:t>
      </w:r>
      <w:r w:rsidR="008941DE">
        <w:rPr>
          <w:b w:val="0"/>
        </w:rPr>
        <w:t>October</w:t>
      </w:r>
      <w:r>
        <w:rPr>
          <w:b w:val="0"/>
        </w:rPr>
        <w:t xml:space="preserve"> </w:t>
      </w:r>
      <w:r w:rsidR="008941DE">
        <w:rPr>
          <w:b w:val="0"/>
        </w:rPr>
        <w:t>20</w:t>
      </w:r>
      <w:r w:rsidRPr="00042CA7">
        <w:rPr>
          <w:b w:val="0"/>
        </w:rPr>
        <w:t>, 2015 draft MSS minutes</w:t>
      </w:r>
      <w:r>
        <w:rPr>
          <w:b w:val="0"/>
        </w:rPr>
        <w:t>.</w:t>
      </w:r>
    </w:p>
    <w:p w14:paraId="43E8B1D2" w14:textId="49921B91" w:rsidR="008941DE" w:rsidRDefault="008941DE" w:rsidP="00BC10F2">
      <w:pPr>
        <w:pStyle w:val="SecondaryHeading-Numbered"/>
        <w:numPr>
          <w:ilvl w:val="0"/>
          <w:numId w:val="0"/>
        </w:numPr>
        <w:ind w:left="360" w:hanging="360"/>
        <w:rPr>
          <w:b w:val="0"/>
        </w:rPr>
      </w:pPr>
      <w:r>
        <w:rPr>
          <w:b w:val="0"/>
        </w:rPr>
        <w:t>December MSS has been moved to December 14, 2015 1:00 p.m. - 4:00 p.m EST.</w:t>
      </w:r>
    </w:p>
    <w:p w14:paraId="54F69FF5" w14:textId="77777777" w:rsidR="00BC10F2" w:rsidRPr="00DB29E9" w:rsidRDefault="00BC10F2" w:rsidP="00BC10F2">
      <w:pPr>
        <w:pStyle w:val="PrimaryHeading"/>
      </w:pPr>
      <w:r>
        <w:t>Working Issues (1:15 - 3</w:t>
      </w:r>
      <w:r w:rsidRPr="000F1ECB">
        <w:t>:</w:t>
      </w:r>
      <w:r>
        <w:t>45)</w:t>
      </w:r>
    </w:p>
    <w:p w14:paraId="14635798" w14:textId="5C661554" w:rsidR="00BC10F2" w:rsidRDefault="00BC10F2" w:rsidP="00BC10F2">
      <w:pPr>
        <w:pStyle w:val="SecondaryHeading-Numbered"/>
        <w:rPr>
          <w:b w:val="0"/>
        </w:rPr>
      </w:pPr>
      <w:r>
        <w:rPr>
          <w:b w:val="0"/>
        </w:rPr>
        <w:t>Network Service Peak L</w:t>
      </w:r>
      <w:r w:rsidR="008941DE">
        <w:rPr>
          <w:b w:val="0"/>
        </w:rPr>
        <w:t>oad Data Submission (1:15 – 1:25</w:t>
      </w:r>
      <w:r>
        <w:rPr>
          <w:b w:val="0"/>
        </w:rPr>
        <w:t>)</w:t>
      </w:r>
    </w:p>
    <w:p w14:paraId="45C688EA" w14:textId="2FFCEF38" w:rsidR="00804754" w:rsidRDefault="00BC10F2" w:rsidP="008022B8">
      <w:pPr>
        <w:pStyle w:val="SecondaryHeading-Numbered"/>
        <w:numPr>
          <w:ilvl w:val="0"/>
          <w:numId w:val="0"/>
        </w:numPr>
        <w:ind w:left="360"/>
        <w:rPr>
          <w:b w:val="0"/>
        </w:rPr>
      </w:pPr>
      <w:r>
        <w:rPr>
          <w:b w:val="0"/>
        </w:rPr>
        <w:t xml:space="preserve">Mr. Ray Fernandez, PJM, will </w:t>
      </w:r>
      <w:r w:rsidR="008022B8">
        <w:rPr>
          <w:b w:val="0"/>
        </w:rPr>
        <w:t xml:space="preserve">review the </w:t>
      </w:r>
      <w:bookmarkStart w:id="2" w:name="_GoBack"/>
      <w:bookmarkEnd w:id="2"/>
      <w:r w:rsidR="00ED1F7F">
        <w:rPr>
          <w:b w:val="0"/>
        </w:rPr>
        <w:t>red</w:t>
      </w:r>
      <w:r w:rsidR="008941DE">
        <w:rPr>
          <w:b w:val="0"/>
        </w:rPr>
        <w:t xml:space="preserve">line changes to  Manual 27 related to the proposed </w:t>
      </w:r>
      <w:r w:rsidR="008022B8">
        <w:rPr>
          <w:b w:val="0"/>
        </w:rPr>
        <w:t xml:space="preserve">Daily Zonal Scaling Factor </w:t>
      </w:r>
      <w:r w:rsidR="008941DE">
        <w:rPr>
          <w:b w:val="0"/>
        </w:rPr>
        <w:t>changes in eRPM</w:t>
      </w:r>
      <w:r w:rsidR="00804754">
        <w:rPr>
          <w:b w:val="0"/>
        </w:rPr>
        <w:t>.  The subcommittee wil</w:t>
      </w:r>
      <w:r w:rsidR="008022B8">
        <w:rPr>
          <w:b w:val="0"/>
        </w:rPr>
        <w:t>l discuss next steps.</w:t>
      </w:r>
    </w:p>
    <w:p w14:paraId="3CA95350" w14:textId="312F4921" w:rsidR="002B49D8" w:rsidRDefault="00C14CA9" w:rsidP="008022B8">
      <w:pPr>
        <w:pStyle w:val="SecondaryHeading-Numbered"/>
        <w:numPr>
          <w:ilvl w:val="0"/>
          <w:numId w:val="0"/>
        </w:numPr>
        <w:ind w:left="360"/>
        <w:rPr>
          <w:b w:val="0"/>
        </w:rPr>
      </w:pPr>
      <w:hyperlink r:id="rId8" w:history="1">
        <w:r w:rsidR="002B49D8" w:rsidRPr="002B49D8">
          <w:rPr>
            <w:rStyle w:val="Hyperlink"/>
            <w:b w:val="0"/>
          </w:rPr>
          <w:t>Issue Tracking Link</w:t>
        </w:r>
      </w:hyperlink>
    </w:p>
    <w:p w14:paraId="7F4B93C4" w14:textId="3D0FDC91" w:rsidR="008022B8" w:rsidRPr="002B49D8" w:rsidRDefault="008022B8" w:rsidP="008022B8">
      <w:pPr>
        <w:pStyle w:val="ListSubhead1"/>
        <w:rPr>
          <w:b w:val="0"/>
        </w:rPr>
      </w:pPr>
      <w:r w:rsidRPr="002B49D8">
        <w:rPr>
          <w:b w:val="0"/>
        </w:rPr>
        <w:t>FERC NOPR Update – Sub-Hourly Settlements (1:</w:t>
      </w:r>
      <w:r w:rsidR="008941DE">
        <w:rPr>
          <w:b w:val="0"/>
        </w:rPr>
        <w:t>25 – 1:35</w:t>
      </w:r>
      <w:r w:rsidRPr="002B49D8">
        <w:rPr>
          <w:b w:val="0"/>
        </w:rPr>
        <w:t>)</w:t>
      </w:r>
    </w:p>
    <w:p w14:paraId="5BBBBE2D" w14:textId="519F3C60" w:rsidR="008022B8" w:rsidRPr="008022B8" w:rsidRDefault="008941DE" w:rsidP="008022B8">
      <w:pPr>
        <w:pStyle w:val="ListSubhead1"/>
        <w:numPr>
          <w:ilvl w:val="0"/>
          <w:numId w:val="0"/>
        </w:numPr>
        <w:ind w:left="360"/>
        <w:rPr>
          <w:b w:val="0"/>
        </w:rPr>
      </w:pPr>
      <w:r>
        <w:rPr>
          <w:b w:val="0"/>
        </w:rPr>
        <w:t xml:space="preserve">Mr. Ray Fernandez, </w:t>
      </w:r>
      <w:r w:rsidR="008022B8" w:rsidRPr="008022B8">
        <w:rPr>
          <w:b w:val="0"/>
        </w:rPr>
        <w:t>PJM</w:t>
      </w:r>
      <w:r>
        <w:rPr>
          <w:b w:val="0"/>
        </w:rPr>
        <w:t>,</w:t>
      </w:r>
      <w:r w:rsidR="008022B8" w:rsidRPr="008022B8">
        <w:rPr>
          <w:b w:val="0"/>
        </w:rPr>
        <w:t xml:space="preserve"> will provide </w:t>
      </w:r>
      <w:r w:rsidR="008022B8">
        <w:rPr>
          <w:b w:val="0"/>
        </w:rPr>
        <w:t xml:space="preserve">an update </w:t>
      </w:r>
      <w:r w:rsidR="002B49D8">
        <w:rPr>
          <w:b w:val="0"/>
        </w:rPr>
        <w:t>regarding the recent FERC</w:t>
      </w:r>
      <w:r w:rsidR="008022B8">
        <w:rPr>
          <w:b w:val="0"/>
        </w:rPr>
        <w:t xml:space="preserve"> </w:t>
      </w:r>
      <w:r w:rsidR="002B49D8">
        <w:rPr>
          <w:b w:val="0"/>
        </w:rPr>
        <w:t>NOPR on sub-hourly settlements</w:t>
      </w:r>
      <w:r>
        <w:rPr>
          <w:b w:val="0"/>
        </w:rPr>
        <w:t>.</w:t>
      </w:r>
    </w:p>
    <w:p w14:paraId="2E91BA7E" w14:textId="16B31265" w:rsidR="00BC10F2" w:rsidRPr="009A0ED7" w:rsidRDefault="00BC10F2" w:rsidP="00BC10F2">
      <w:pPr>
        <w:pStyle w:val="ListSubhead1"/>
      </w:pPr>
      <w:r w:rsidRPr="00442985">
        <w:rPr>
          <w:b w:val="0"/>
        </w:rPr>
        <w:t>Third Settlement (“Settlement C”) Business Process</w:t>
      </w:r>
      <w:r w:rsidR="008022B8">
        <w:rPr>
          <w:b w:val="0"/>
        </w:rPr>
        <w:t xml:space="preserve"> (</w:t>
      </w:r>
      <w:r w:rsidR="008941DE">
        <w:rPr>
          <w:b w:val="0"/>
        </w:rPr>
        <w:t>1:35</w:t>
      </w:r>
      <w:r>
        <w:rPr>
          <w:b w:val="0"/>
        </w:rPr>
        <w:t xml:space="preserve"> – 3:45)</w:t>
      </w:r>
    </w:p>
    <w:p w14:paraId="64DC22DD" w14:textId="15F26F0C" w:rsidR="008941DE" w:rsidRDefault="008941DE" w:rsidP="00BC10F2">
      <w:pPr>
        <w:pStyle w:val="SecondaryHeading-Numbered"/>
        <w:numPr>
          <w:ilvl w:val="0"/>
          <w:numId w:val="0"/>
        </w:numPr>
        <w:ind w:left="360"/>
        <w:rPr>
          <w:b w:val="0"/>
        </w:rPr>
      </w:pPr>
      <w:r>
        <w:rPr>
          <w:b w:val="0"/>
        </w:rPr>
        <w:t>Mr. Brian Shaffer, Pepco Holdings, Inc., will provide education on various causes of Settlement C requests.</w:t>
      </w:r>
    </w:p>
    <w:p w14:paraId="109ADC21" w14:textId="2504AE50" w:rsidR="008941DE" w:rsidRDefault="008941DE" w:rsidP="008941DE">
      <w:pPr>
        <w:pStyle w:val="SecondaryHeading-Numbered"/>
        <w:numPr>
          <w:ilvl w:val="0"/>
          <w:numId w:val="0"/>
        </w:numPr>
        <w:ind w:left="360"/>
        <w:rPr>
          <w:b w:val="0"/>
        </w:rPr>
      </w:pPr>
      <w:r>
        <w:rPr>
          <w:b w:val="0"/>
        </w:rPr>
        <w:t>Mr. Jeffrey Whitehead, Direct Energy, will present slides on the Direct Energy/PHI joint proposal for a solutions package, and education on the causes of Settlement C requests and the associated impacts.</w:t>
      </w:r>
    </w:p>
    <w:p w14:paraId="27AC454C" w14:textId="1597B670" w:rsidR="00BC10F2" w:rsidRDefault="00804754" w:rsidP="00BC10F2">
      <w:pPr>
        <w:pStyle w:val="SecondaryHeading-Numbered"/>
        <w:numPr>
          <w:ilvl w:val="0"/>
          <w:numId w:val="0"/>
        </w:numPr>
        <w:ind w:left="360"/>
        <w:rPr>
          <w:b w:val="0"/>
        </w:rPr>
      </w:pPr>
      <w:r>
        <w:rPr>
          <w:b w:val="0"/>
        </w:rPr>
        <w:t>T</w:t>
      </w:r>
      <w:r w:rsidR="00BC10F2">
        <w:rPr>
          <w:b w:val="0"/>
        </w:rPr>
        <w:t xml:space="preserve">he subcommittee will </w:t>
      </w:r>
      <w:r w:rsidR="008941DE">
        <w:rPr>
          <w:b w:val="0"/>
        </w:rPr>
        <w:t>discuss various packages that were submitted to the Third Settlement Business Process matrix</w:t>
      </w:r>
      <w:r w:rsidR="00BC10F2">
        <w:rPr>
          <w:b w:val="0"/>
        </w:rPr>
        <w:t>.</w:t>
      </w:r>
    </w:p>
    <w:p w14:paraId="4E688153" w14:textId="7BCB2DCF" w:rsidR="002B49D8" w:rsidRDefault="00C14CA9" w:rsidP="00BC10F2">
      <w:pPr>
        <w:pStyle w:val="SecondaryHeading-Numbered"/>
        <w:numPr>
          <w:ilvl w:val="0"/>
          <w:numId w:val="0"/>
        </w:numPr>
        <w:ind w:left="360"/>
        <w:rPr>
          <w:b w:val="0"/>
        </w:rPr>
      </w:pPr>
      <w:hyperlink r:id="rId9" w:history="1">
        <w:r w:rsidR="002B49D8" w:rsidRPr="002B49D8">
          <w:rPr>
            <w:rStyle w:val="Hyperlink"/>
            <w:b w:val="0"/>
          </w:rPr>
          <w:t>Issue Tracking Link</w:t>
        </w:r>
      </w:hyperlink>
    </w:p>
    <w:p w14:paraId="16EB4011" w14:textId="77777777" w:rsidR="00BC10F2" w:rsidRDefault="00BC10F2" w:rsidP="00BC10F2">
      <w:pPr>
        <w:pStyle w:val="PrimaryHeading"/>
      </w:pPr>
      <w:r>
        <w:t>Miscellaneous Settlements Items (3:45 – 3:50</w:t>
      </w:r>
      <w:r w:rsidRPr="00DB29E9">
        <w:t>)</w:t>
      </w:r>
    </w:p>
    <w:p w14:paraId="5A057C47" w14:textId="77777777" w:rsidR="00BC10F2" w:rsidRPr="0043141C" w:rsidRDefault="00BC10F2" w:rsidP="00BC10F2">
      <w:pPr>
        <w:pStyle w:val="SecondaryHeading-Numbered"/>
        <w:numPr>
          <w:ilvl w:val="0"/>
          <w:numId w:val="0"/>
        </w:numPr>
        <w:ind w:left="360" w:hanging="360"/>
      </w:pPr>
      <w:r w:rsidRPr="00B91C61">
        <w:rPr>
          <w:b w:val="0"/>
        </w:rPr>
        <w:t>PJM will provide an update on any recent settlement calculation and report changes</w:t>
      </w:r>
      <w:r>
        <w:rPr>
          <w:b w:val="0"/>
        </w:rPr>
        <w:t>.</w:t>
      </w:r>
    </w:p>
    <w:p w14:paraId="1F7DA129" w14:textId="77777777" w:rsidR="00BC10F2" w:rsidRDefault="00BC10F2" w:rsidP="00BC10F2">
      <w:pPr>
        <w:pStyle w:val="PrimaryHeading"/>
      </w:pPr>
      <w:r>
        <w:t>Future Agenda Items (3:50 – 4:00)</w:t>
      </w:r>
    </w:p>
    <w:p w14:paraId="319C74EB" w14:textId="77777777" w:rsidR="00BC10F2" w:rsidRDefault="00BC10F2" w:rsidP="00BC10F2">
      <w:pPr>
        <w:pStyle w:val="SecondaryHeading-Numbered"/>
        <w:numPr>
          <w:ilvl w:val="0"/>
          <w:numId w:val="0"/>
        </w:numPr>
        <w:ind w:left="360" w:hanging="360"/>
        <w:rPr>
          <w:b w:val="0"/>
        </w:rPr>
      </w:pPr>
      <w:r w:rsidRPr="0043141C">
        <w:rPr>
          <w:b w:val="0"/>
        </w:rPr>
        <w:t xml:space="preserve">Participants will have the opportunity to request the addition of any new item(s) </w:t>
      </w:r>
      <w:r>
        <w:rPr>
          <w:b w:val="0"/>
        </w:rPr>
        <w:t xml:space="preserve">to the agenda of a future </w:t>
      </w:r>
      <w:r w:rsidRPr="0043141C">
        <w:rPr>
          <w:b w:val="0"/>
        </w:rPr>
        <w:t>meeting</w:t>
      </w:r>
      <w:r>
        <w:rPr>
          <w:b w:val="0"/>
        </w:rPr>
        <w:t>.</w:t>
      </w:r>
    </w:p>
    <w:p w14:paraId="5A3E18BC" w14:textId="77777777" w:rsidR="00BC10F2" w:rsidRPr="0043141C" w:rsidRDefault="00BC10F2" w:rsidP="00BC10F2">
      <w:pPr>
        <w:pStyle w:val="SecondaryHeading-Numbered"/>
        <w:numPr>
          <w:ilvl w:val="0"/>
          <w:numId w:val="0"/>
        </w:numPr>
        <w:ind w:left="360" w:hanging="360"/>
        <w:rPr>
          <w:b w:val="0"/>
        </w:rPr>
      </w:pPr>
      <w:r>
        <w:rPr>
          <w:b w:val="0"/>
        </w:rPr>
        <w:lastRenderedPageBreak/>
        <w:t>Sub-hourly Settlements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C10F2" w14:paraId="3131689B" w14:textId="77777777" w:rsidTr="00CB279F">
        <w:tc>
          <w:tcPr>
            <w:tcW w:w="9576" w:type="dxa"/>
            <w:gridSpan w:val="3"/>
          </w:tcPr>
          <w:p w14:paraId="1B47DB6F" w14:textId="77777777" w:rsidR="00BC10F2" w:rsidRDefault="00BC10F2" w:rsidP="00CB279F">
            <w:pPr>
              <w:pStyle w:val="PrimaryHeading"/>
            </w:pPr>
          </w:p>
          <w:p w14:paraId="2EBA03D2" w14:textId="77777777" w:rsidR="00BC10F2" w:rsidRDefault="00BC10F2" w:rsidP="00CB279F">
            <w:pPr>
              <w:pStyle w:val="PrimaryHeading"/>
            </w:pPr>
            <w:r>
              <w:t>Future Meeting Dates</w:t>
            </w:r>
          </w:p>
        </w:tc>
      </w:tr>
      <w:tr w:rsidR="00852D4E" w14:paraId="22B4C13B" w14:textId="77777777" w:rsidTr="00CB279F">
        <w:tc>
          <w:tcPr>
            <w:tcW w:w="3192" w:type="dxa"/>
            <w:vAlign w:val="center"/>
          </w:tcPr>
          <w:p w14:paraId="0BF0BBB7" w14:textId="0C3E7321" w:rsidR="00852D4E" w:rsidRPr="00DA43EE" w:rsidRDefault="00852D4E" w:rsidP="008941DE">
            <w:pPr>
              <w:pStyle w:val="AttendeesList"/>
            </w:pPr>
            <w:r w:rsidRPr="00DA43EE">
              <w:t>December 1</w:t>
            </w:r>
            <w:r w:rsidR="008941DE">
              <w:t>4</w:t>
            </w:r>
            <w:r w:rsidRPr="00DA43EE">
              <w:t>, 2015</w:t>
            </w:r>
          </w:p>
        </w:tc>
        <w:tc>
          <w:tcPr>
            <w:tcW w:w="3192" w:type="dxa"/>
            <w:vAlign w:val="center"/>
          </w:tcPr>
          <w:p w14:paraId="2D5E0092" w14:textId="5FA335AC" w:rsidR="00852D4E" w:rsidRPr="00DA43EE" w:rsidRDefault="00852D4E" w:rsidP="00CB279F">
            <w:pPr>
              <w:pStyle w:val="AttendeesList"/>
              <w:rPr>
                <w:rFonts w:cs="Arial Narrow"/>
              </w:rPr>
            </w:pPr>
            <w:r w:rsidRPr="00DA43EE">
              <w:rPr>
                <w:rFonts w:cs="Arial Narrow"/>
              </w:rPr>
              <w:t>1:00 p.m. – 4:00 p.m.</w:t>
            </w:r>
          </w:p>
        </w:tc>
        <w:tc>
          <w:tcPr>
            <w:tcW w:w="3192" w:type="dxa"/>
            <w:vAlign w:val="center"/>
          </w:tcPr>
          <w:p w14:paraId="0A48B783" w14:textId="54C517B6" w:rsidR="00852D4E" w:rsidRPr="00DA43EE" w:rsidRDefault="00852D4E" w:rsidP="00CB279F">
            <w:pPr>
              <w:pStyle w:val="AttendeesList"/>
            </w:pPr>
            <w:r w:rsidRPr="00DA43EE">
              <w:t>Conference Call</w:t>
            </w:r>
          </w:p>
        </w:tc>
      </w:tr>
      <w:tr w:rsidR="00852D4E" w14:paraId="37E27084" w14:textId="77777777" w:rsidTr="00CB279F">
        <w:tc>
          <w:tcPr>
            <w:tcW w:w="3192" w:type="dxa"/>
            <w:vAlign w:val="center"/>
          </w:tcPr>
          <w:p w14:paraId="0B65C775" w14:textId="278EB560" w:rsidR="00852D4E" w:rsidRPr="00DA43EE" w:rsidRDefault="00852D4E" w:rsidP="00CB279F">
            <w:pPr>
              <w:pStyle w:val="AttendeesList"/>
            </w:pPr>
            <w:r>
              <w:t>January 21, 2016</w:t>
            </w:r>
          </w:p>
        </w:tc>
        <w:tc>
          <w:tcPr>
            <w:tcW w:w="3192" w:type="dxa"/>
            <w:vAlign w:val="center"/>
          </w:tcPr>
          <w:p w14:paraId="5AA190DE" w14:textId="723DE2B2" w:rsidR="00852D4E" w:rsidRPr="00DA43EE" w:rsidRDefault="00852D4E" w:rsidP="00CB279F">
            <w:pPr>
              <w:pStyle w:val="AttendeesList"/>
              <w:rPr>
                <w:rFonts w:cs="Arial Narrow"/>
              </w:rPr>
            </w:pPr>
            <w:r w:rsidRPr="00DA43EE">
              <w:rPr>
                <w:rFonts w:cs="Arial Narrow"/>
              </w:rPr>
              <w:t>1:00 p.m. – 4:00 p.m.</w:t>
            </w:r>
          </w:p>
        </w:tc>
        <w:tc>
          <w:tcPr>
            <w:tcW w:w="3192" w:type="dxa"/>
            <w:vAlign w:val="center"/>
          </w:tcPr>
          <w:p w14:paraId="033F8BCA" w14:textId="5BCF6CFC" w:rsidR="00852D4E" w:rsidRPr="00DA43EE" w:rsidRDefault="00852D4E" w:rsidP="00CB279F">
            <w:pPr>
              <w:pStyle w:val="AttendeesList"/>
            </w:pPr>
            <w:r w:rsidRPr="00DA43EE">
              <w:t>Conference Call</w:t>
            </w:r>
          </w:p>
        </w:tc>
      </w:tr>
      <w:tr w:rsidR="00852D4E" w14:paraId="1CD037A8" w14:textId="77777777" w:rsidTr="00CB279F">
        <w:tc>
          <w:tcPr>
            <w:tcW w:w="3192" w:type="dxa"/>
            <w:vAlign w:val="center"/>
          </w:tcPr>
          <w:p w14:paraId="05035146" w14:textId="4D75905A" w:rsidR="00852D4E" w:rsidRPr="00DA43EE" w:rsidRDefault="00852D4E" w:rsidP="00CB279F">
            <w:pPr>
              <w:pStyle w:val="AttendeesList"/>
            </w:pPr>
            <w:r>
              <w:t>February 18, 2016</w:t>
            </w:r>
          </w:p>
        </w:tc>
        <w:tc>
          <w:tcPr>
            <w:tcW w:w="3192" w:type="dxa"/>
            <w:vAlign w:val="center"/>
          </w:tcPr>
          <w:p w14:paraId="6B51A253" w14:textId="67D595CB" w:rsidR="00852D4E" w:rsidRPr="00DA43EE" w:rsidRDefault="00852D4E" w:rsidP="00CB279F">
            <w:pPr>
              <w:pStyle w:val="AttendeesList"/>
              <w:rPr>
                <w:rFonts w:cs="Arial Narrow"/>
              </w:rPr>
            </w:pPr>
            <w:r w:rsidRPr="00DA43EE">
              <w:rPr>
                <w:rFonts w:cs="Arial Narrow"/>
              </w:rPr>
              <w:t>1:00 p.m. – 4:00 p.m.</w:t>
            </w:r>
          </w:p>
        </w:tc>
        <w:tc>
          <w:tcPr>
            <w:tcW w:w="3192" w:type="dxa"/>
            <w:vAlign w:val="center"/>
          </w:tcPr>
          <w:p w14:paraId="35CD3753" w14:textId="4C0ABDC5" w:rsidR="00852D4E" w:rsidRPr="00DA43EE" w:rsidRDefault="00852D4E" w:rsidP="00CB279F">
            <w:pPr>
              <w:pStyle w:val="AttendeesList"/>
            </w:pPr>
            <w:r w:rsidRPr="00DA43EE">
              <w:t>Conference Call</w:t>
            </w:r>
          </w:p>
        </w:tc>
      </w:tr>
      <w:tr w:rsidR="00852D4E" w14:paraId="450BF454" w14:textId="77777777" w:rsidTr="00CB279F">
        <w:tc>
          <w:tcPr>
            <w:tcW w:w="3192" w:type="dxa"/>
            <w:vAlign w:val="center"/>
          </w:tcPr>
          <w:p w14:paraId="7AF3ECF6" w14:textId="678CBB38" w:rsidR="00852D4E" w:rsidRPr="00DA43EE" w:rsidRDefault="00852D4E" w:rsidP="00CB279F">
            <w:pPr>
              <w:pStyle w:val="AttendeesList"/>
            </w:pPr>
            <w:r>
              <w:t>March 17, 2016</w:t>
            </w:r>
          </w:p>
        </w:tc>
        <w:tc>
          <w:tcPr>
            <w:tcW w:w="3192" w:type="dxa"/>
            <w:vAlign w:val="center"/>
          </w:tcPr>
          <w:p w14:paraId="7AD69DC3" w14:textId="55F1232E" w:rsidR="00852D4E" w:rsidRPr="00DA43EE" w:rsidRDefault="00852D4E" w:rsidP="00CB279F">
            <w:pPr>
              <w:pStyle w:val="AttendeesList"/>
              <w:rPr>
                <w:rFonts w:cs="Arial Narrow"/>
              </w:rPr>
            </w:pPr>
            <w:r w:rsidRPr="00DA43EE">
              <w:rPr>
                <w:rFonts w:cs="Arial Narrow"/>
              </w:rPr>
              <w:t>1:00 p.m. – 4:00 p.m.</w:t>
            </w:r>
          </w:p>
        </w:tc>
        <w:tc>
          <w:tcPr>
            <w:tcW w:w="3192" w:type="dxa"/>
            <w:vAlign w:val="center"/>
          </w:tcPr>
          <w:p w14:paraId="166F408C" w14:textId="7D9954CC" w:rsidR="00852D4E" w:rsidRPr="00DA43EE" w:rsidRDefault="00852D4E" w:rsidP="00CB279F">
            <w:pPr>
              <w:pStyle w:val="AttendeesList"/>
            </w:pPr>
            <w:r w:rsidRPr="00DA43EE">
              <w:t>Conference Call</w:t>
            </w:r>
          </w:p>
        </w:tc>
      </w:tr>
      <w:tr w:rsidR="00852D4E" w14:paraId="63FCAA4C" w14:textId="77777777" w:rsidTr="00CB279F">
        <w:tc>
          <w:tcPr>
            <w:tcW w:w="3192" w:type="dxa"/>
            <w:vAlign w:val="center"/>
          </w:tcPr>
          <w:p w14:paraId="76A92091" w14:textId="6C817DEF" w:rsidR="00852D4E" w:rsidRDefault="00852D4E" w:rsidP="00CB279F">
            <w:pPr>
              <w:pStyle w:val="AttendeesList"/>
            </w:pPr>
            <w:r>
              <w:t>April 21, 2016</w:t>
            </w:r>
          </w:p>
        </w:tc>
        <w:tc>
          <w:tcPr>
            <w:tcW w:w="3192" w:type="dxa"/>
            <w:vAlign w:val="center"/>
          </w:tcPr>
          <w:p w14:paraId="515343A6" w14:textId="449C6024" w:rsidR="00852D4E" w:rsidRPr="00DA43EE" w:rsidRDefault="00852D4E" w:rsidP="00CB279F">
            <w:pPr>
              <w:pStyle w:val="AttendeesList"/>
              <w:rPr>
                <w:rFonts w:cs="Arial Narrow"/>
              </w:rPr>
            </w:pPr>
            <w:r w:rsidRPr="00DA43EE">
              <w:rPr>
                <w:rFonts w:cs="Arial Narrow"/>
              </w:rPr>
              <w:t>1:00 p.m. – 4:00 p.m.</w:t>
            </w:r>
          </w:p>
        </w:tc>
        <w:tc>
          <w:tcPr>
            <w:tcW w:w="3192" w:type="dxa"/>
            <w:vAlign w:val="center"/>
          </w:tcPr>
          <w:p w14:paraId="02572395" w14:textId="1730549B" w:rsidR="00852D4E" w:rsidRPr="00DA43EE" w:rsidRDefault="00852D4E" w:rsidP="00CB279F">
            <w:pPr>
              <w:pStyle w:val="AttendeesList"/>
            </w:pPr>
            <w:r w:rsidRPr="00DA43EE">
              <w:t>Conference Call</w:t>
            </w:r>
          </w:p>
        </w:tc>
      </w:tr>
      <w:tr w:rsidR="00852D4E" w14:paraId="556C279F" w14:textId="77777777" w:rsidTr="00CB279F">
        <w:tc>
          <w:tcPr>
            <w:tcW w:w="3192" w:type="dxa"/>
            <w:vAlign w:val="center"/>
          </w:tcPr>
          <w:p w14:paraId="6F1E1507" w14:textId="5ED9F578" w:rsidR="00852D4E" w:rsidRPr="00DA43EE" w:rsidRDefault="00852D4E" w:rsidP="00CB279F">
            <w:pPr>
              <w:pStyle w:val="AttendeesList"/>
            </w:pPr>
            <w:r>
              <w:t>May 24, 2016</w:t>
            </w:r>
          </w:p>
        </w:tc>
        <w:tc>
          <w:tcPr>
            <w:tcW w:w="3192" w:type="dxa"/>
            <w:vAlign w:val="center"/>
          </w:tcPr>
          <w:p w14:paraId="7019A234" w14:textId="3A46EB96" w:rsidR="00852D4E" w:rsidRPr="00DA43EE" w:rsidRDefault="00852D4E" w:rsidP="00CB279F">
            <w:pPr>
              <w:pStyle w:val="AttendeesList"/>
              <w:rPr>
                <w:rFonts w:cs="Arial Narrow"/>
              </w:rPr>
            </w:pPr>
            <w:r w:rsidRPr="00DA43EE">
              <w:rPr>
                <w:rFonts w:cs="Arial Narrow"/>
              </w:rPr>
              <w:t>1:00 p.m. – 4:00 p.m.</w:t>
            </w:r>
          </w:p>
        </w:tc>
        <w:tc>
          <w:tcPr>
            <w:tcW w:w="3192" w:type="dxa"/>
            <w:vAlign w:val="center"/>
          </w:tcPr>
          <w:p w14:paraId="22709E0D" w14:textId="28102FFE" w:rsidR="00852D4E" w:rsidRPr="00DA43EE" w:rsidRDefault="00852D4E" w:rsidP="00CB279F">
            <w:pPr>
              <w:pStyle w:val="AttendeesList"/>
            </w:pPr>
            <w:r w:rsidRPr="00DA43EE">
              <w:t>Conference Call</w:t>
            </w:r>
          </w:p>
        </w:tc>
      </w:tr>
      <w:tr w:rsidR="00852D4E" w14:paraId="3846B263" w14:textId="77777777" w:rsidTr="00CB279F">
        <w:tc>
          <w:tcPr>
            <w:tcW w:w="3192" w:type="dxa"/>
            <w:vAlign w:val="center"/>
          </w:tcPr>
          <w:p w14:paraId="3138E2DE" w14:textId="00139CFC" w:rsidR="00852D4E" w:rsidRPr="00DA43EE" w:rsidRDefault="00852D4E" w:rsidP="00CB279F">
            <w:pPr>
              <w:pStyle w:val="AttendeesList"/>
            </w:pPr>
            <w:r>
              <w:t>June 16, 2016</w:t>
            </w:r>
          </w:p>
        </w:tc>
        <w:tc>
          <w:tcPr>
            <w:tcW w:w="3192" w:type="dxa"/>
            <w:vAlign w:val="center"/>
          </w:tcPr>
          <w:p w14:paraId="6E642BE6" w14:textId="65CFA3AC" w:rsidR="00852D4E" w:rsidRPr="00DA43EE" w:rsidRDefault="00852D4E" w:rsidP="00CB279F">
            <w:pPr>
              <w:pStyle w:val="AttendeesList"/>
              <w:rPr>
                <w:rFonts w:cs="Arial Narrow"/>
              </w:rPr>
            </w:pPr>
            <w:r w:rsidRPr="00DA43EE">
              <w:rPr>
                <w:rFonts w:cs="Arial Narrow"/>
              </w:rPr>
              <w:t>1:00 p.m. – 4:00 p.m.</w:t>
            </w:r>
          </w:p>
        </w:tc>
        <w:tc>
          <w:tcPr>
            <w:tcW w:w="3192" w:type="dxa"/>
            <w:vAlign w:val="center"/>
          </w:tcPr>
          <w:p w14:paraId="13F4FAD0" w14:textId="0FEC0A7D" w:rsidR="00852D4E" w:rsidRPr="00DA43EE" w:rsidRDefault="00852D4E" w:rsidP="00CB279F">
            <w:pPr>
              <w:pStyle w:val="AttendeesList"/>
            </w:pPr>
            <w:r w:rsidRPr="00DA43EE">
              <w:t>Conference Call</w:t>
            </w:r>
          </w:p>
        </w:tc>
      </w:tr>
      <w:tr w:rsidR="00852D4E" w14:paraId="10D50282" w14:textId="77777777" w:rsidTr="00CB279F">
        <w:tc>
          <w:tcPr>
            <w:tcW w:w="3192" w:type="dxa"/>
            <w:vAlign w:val="center"/>
          </w:tcPr>
          <w:p w14:paraId="0B365BFB" w14:textId="586D341A" w:rsidR="00852D4E" w:rsidRPr="00DA43EE" w:rsidRDefault="00852D4E" w:rsidP="00CB279F">
            <w:pPr>
              <w:pStyle w:val="AttendeesList"/>
            </w:pPr>
            <w:r>
              <w:t>July 21, 2016</w:t>
            </w:r>
          </w:p>
        </w:tc>
        <w:tc>
          <w:tcPr>
            <w:tcW w:w="3192" w:type="dxa"/>
            <w:vAlign w:val="center"/>
          </w:tcPr>
          <w:p w14:paraId="3F7361C2" w14:textId="490D1222" w:rsidR="00852D4E" w:rsidRPr="00DA43EE" w:rsidRDefault="00852D4E" w:rsidP="00CB279F">
            <w:pPr>
              <w:pStyle w:val="AttendeesList"/>
              <w:rPr>
                <w:rFonts w:cs="Arial Narrow"/>
              </w:rPr>
            </w:pPr>
            <w:r w:rsidRPr="00DA43EE">
              <w:rPr>
                <w:rFonts w:cs="Arial Narrow"/>
              </w:rPr>
              <w:t>1:00 p.m. – 4:00 p.m.</w:t>
            </w:r>
          </w:p>
        </w:tc>
        <w:tc>
          <w:tcPr>
            <w:tcW w:w="3192" w:type="dxa"/>
            <w:vAlign w:val="center"/>
          </w:tcPr>
          <w:p w14:paraId="487A2472" w14:textId="0D371144" w:rsidR="00852D4E" w:rsidRPr="00DA43EE" w:rsidRDefault="00852D4E" w:rsidP="00CB279F">
            <w:pPr>
              <w:pStyle w:val="AttendeesList"/>
            </w:pPr>
            <w:r w:rsidRPr="00DA43EE">
              <w:t>Conference Call</w:t>
            </w:r>
          </w:p>
        </w:tc>
      </w:tr>
      <w:tr w:rsidR="00852D4E" w14:paraId="70E2B412" w14:textId="77777777" w:rsidTr="00CB279F">
        <w:tc>
          <w:tcPr>
            <w:tcW w:w="3192" w:type="dxa"/>
            <w:vAlign w:val="center"/>
          </w:tcPr>
          <w:p w14:paraId="56CDE794" w14:textId="0E81A956" w:rsidR="00852D4E" w:rsidRPr="00DA43EE" w:rsidRDefault="00852D4E" w:rsidP="00CB279F">
            <w:pPr>
              <w:pStyle w:val="AttendeesList"/>
            </w:pPr>
            <w:r>
              <w:t>August 18, 2016</w:t>
            </w:r>
          </w:p>
        </w:tc>
        <w:tc>
          <w:tcPr>
            <w:tcW w:w="3192" w:type="dxa"/>
            <w:vAlign w:val="center"/>
          </w:tcPr>
          <w:p w14:paraId="3439F501" w14:textId="73E3182B" w:rsidR="00852D4E" w:rsidRPr="00DA43EE" w:rsidRDefault="00852D4E" w:rsidP="00CB279F">
            <w:pPr>
              <w:pStyle w:val="AttendeesList"/>
              <w:rPr>
                <w:rFonts w:cs="Arial Narrow"/>
              </w:rPr>
            </w:pPr>
            <w:r w:rsidRPr="00DA43EE">
              <w:rPr>
                <w:rFonts w:cs="Arial Narrow"/>
              </w:rPr>
              <w:t>1:00 p.m. – 4:00 p.m.</w:t>
            </w:r>
          </w:p>
        </w:tc>
        <w:tc>
          <w:tcPr>
            <w:tcW w:w="3192" w:type="dxa"/>
            <w:vAlign w:val="center"/>
          </w:tcPr>
          <w:p w14:paraId="2E78F1D8" w14:textId="61339EF8" w:rsidR="00852D4E" w:rsidRPr="00DA43EE" w:rsidRDefault="00852D4E" w:rsidP="00CB279F">
            <w:pPr>
              <w:pStyle w:val="AttendeesList"/>
            </w:pPr>
            <w:r w:rsidRPr="00DA43EE">
              <w:t>Conference Call</w:t>
            </w:r>
          </w:p>
        </w:tc>
      </w:tr>
      <w:tr w:rsidR="00852D4E" w14:paraId="4BB8AE53" w14:textId="77777777" w:rsidTr="00CB279F">
        <w:tc>
          <w:tcPr>
            <w:tcW w:w="3192" w:type="dxa"/>
            <w:vAlign w:val="center"/>
          </w:tcPr>
          <w:p w14:paraId="4423171E" w14:textId="38AA1F9C" w:rsidR="00852D4E" w:rsidRPr="00DA43EE" w:rsidRDefault="00852D4E" w:rsidP="00CB279F">
            <w:pPr>
              <w:pStyle w:val="AttendeesList"/>
            </w:pPr>
            <w:r>
              <w:t>September 22, 2016</w:t>
            </w:r>
          </w:p>
        </w:tc>
        <w:tc>
          <w:tcPr>
            <w:tcW w:w="3192" w:type="dxa"/>
            <w:vAlign w:val="center"/>
          </w:tcPr>
          <w:p w14:paraId="113AA80D" w14:textId="0C1C21A4" w:rsidR="00852D4E" w:rsidRPr="00DA43EE" w:rsidRDefault="00852D4E" w:rsidP="00CB279F">
            <w:pPr>
              <w:pStyle w:val="AttendeesList"/>
              <w:rPr>
                <w:rFonts w:cs="Arial Narrow"/>
              </w:rPr>
            </w:pPr>
            <w:r w:rsidRPr="00DA43EE">
              <w:rPr>
                <w:rFonts w:cs="Arial Narrow"/>
              </w:rPr>
              <w:t>1:00 p.m. – 4:00 p.m.</w:t>
            </w:r>
          </w:p>
        </w:tc>
        <w:tc>
          <w:tcPr>
            <w:tcW w:w="3192" w:type="dxa"/>
            <w:vAlign w:val="center"/>
          </w:tcPr>
          <w:p w14:paraId="124DBF83" w14:textId="65CA5C6E" w:rsidR="00852D4E" w:rsidRPr="00DA43EE" w:rsidRDefault="00852D4E" w:rsidP="00CB279F">
            <w:pPr>
              <w:pStyle w:val="AttendeesList"/>
            </w:pPr>
            <w:r w:rsidRPr="00DA43EE">
              <w:t>Conference Call</w:t>
            </w:r>
          </w:p>
        </w:tc>
      </w:tr>
      <w:tr w:rsidR="00852D4E" w14:paraId="09240D9C" w14:textId="77777777" w:rsidTr="00CB279F">
        <w:tc>
          <w:tcPr>
            <w:tcW w:w="3192" w:type="dxa"/>
            <w:vAlign w:val="center"/>
          </w:tcPr>
          <w:p w14:paraId="070486AA" w14:textId="45902386" w:rsidR="00852D4E" w:rsidRPr="00DA43EE" w:rsidRDefault="00852D4E" w:rsidP="00CB279F">
            <w:pPr>
              <w:pStyle w:val="AttendeesList"/>
            </w:pPr>
            <w:r>
              <w:t>October 13, 2016</w:t>
            </w:r>
          </w:p>
        </w:tc>
        <w:tc>
          <w:tcPr>
            <w:tcW w:w="3192" w:type="dxa"/>
            <w:vAlign w:val="center"/>
          </w:tcPr>
          <w:p w14:paraId="53AED96F" w14:textId="7E50F247" w:rsidR="00852D4E" w:rsidRPr="00DA43EE" w:rsidRDefault="00852D4E" w:rsidP="00CB279F">
            <w:pPr>
              <w:pStyle w:val="AttendeesList"/>
              <w:rPr>
                <w:rFonts w:cs="Arial Narrow"/>
              </w:rPr>
            </w:pPr>
            <w:r w:rsidRPr="00DA43EE">
              <w:rPr>
                <w:rFonts w:cs="Arial Narrow"/>
              </w:rPr>
              <w:t>1:00 p.m. – 4:00 p.m.</w:t>
            </w:r>
          </w:p>
        </w:tc>
        <w:tc>
          <w:tcPr>
            <w:tcW w:w="3192" w:type="dxa"/>
            <w:vAlign w:val="center"/>
          </w:tcPr>
          <w:p w14:paraId="75D86192" w14:textId="738F3D3E" w:rsidR="00852D4E" w:rsidRPr="00DA43EE" w:rsidRDefault="00852D4E" w:rsidP="00CB279F">
            <w:pPr>
              <w:pStyle w:val="AttendeesList"/>
            </w:pPr>
            <w:r w:rsidRPr="00DA43EE">
              <w:t>Conference Call</w:t>
            </w:r>
          </w:p>
        </w:tc>
      </w:tr>
      <w:tr w:rsidR="00852D4E" w14:paraId="198D7D9A" w14:textId="77777777" w:rsidTr="00CB279F">
        <w:tc>
          <w:tcPr>
            <w:tcW w:w="3192" w:type="dxa"/>
            <w:vAlign w:val="center"/>
          </w:tcPr>
          <w:p w14:paraId="472ADEFB" w14:textId="3E33C0E3" w:rsidR="00852D4E" w:rsidRPr="00DA43EE" w:rsidRDefault="00852D4E" w:rsidP="00CB279F">
            <w:pPr>
              <w:pStyle w:val="AttendeesList"/>
            </w:pPr>
            <w:r>
              <w:t>November 10, 2016</w:t>
            </w:r>
          </w:p>
        </w:tc>
        <w:tc>
          <w:tcPr>
            <w:tcW w:w="3192" w:type="dxa"/>
            <w:vAlign w:val="center"/>
          </w:tcPr>
          <w:p w14:paraId="52B91DB2" w14:textId="3D1B74FF" w:rsidR="00852D4E" w:rsidRPr="00DA43EE" w:rsidRDefault="00852D4E" w:rsidP="00CB279F">
            <w:pPr>
              <w:pStyle w:val="AttendeesList"/>
              <w:rPr>
                <w:rFonts w:cs="Arial Narrow"/>
              </w:rPr>
            </w:pPr>
            <w:r w:rsidRPr="00DA43EE">
              <w:rPr>
                <w:rFonts w:cs="Arial Narrow"/>
              </w:rPr>
              <w:t>1:00 p.m. – 4:00 p.m.</w:t>
            </w:r>
          </w:p>
        </w:tc>
        <w:tc>
          <w:tcPr>
            <w:tcW w:w="3192" w:type="dxa"/>
            <w:vAlign w:val="center"/>
          </w:tcPr>
          <w:p w14:paraId="22B51FB1" w14:textId="5D6050EE" w:rsidR="00852D4E" w:rsidRPr="00DA43EE" w:rsidRDefault="00852D4E" w:rsidP="00CB279F">
            <w:pPr>
              <w:pStyle w:val="AttendeesList"/>
            </w:pPr>
            <w:r w:rsidRPr="00DA43EE">
              <w:t>Conference Call</w:t>
            </w:r>
          </w:p>
        </w:tc>
      </w:tr>
      <w:tr w:rsidR="00852D4E" w14:paraId="57547F38" w14:textId="77777777" w:rsidTr="00CB279F">
        <w:tc>
          <w:tcPr>
            <w:tcW w:w="3192" w:type="dxa"/>
            <w:vAlign w:val="center"/>
          </w:tcPr>
          <w:p w14:paraId="64184E8A" w14:textId="4BCB3676" w:rsidR="00852D4E" w:rsidRDefault="00852D4E" w:rsidP="00CB279F">
            <w:pPr>
              <w:pStyle w:val="AttendeesList"/>
            </w:pPr>
            <w:r>
              <w:t>December 8, 2016</w:t>
            </w:r>
          </w:p>
        </w:tc>
        <w:tc>
          <w:tcPr>
            <w:tcW w:w="3192" w:type="dxa"/>
            <w:vAlign w:val="center"/>
          </w:tcPr>
          <w:p w14:paraId="1389FCEC" w14:textId="52EE8780" w:rsidR="00852D4E" w:rsidRPr="00DA43EE" w:rsidRDefault="00852D4E" w:rsidP="00CB279F">
            <w:pPr>
              <w:pStyle w:val="AttendeesList"/>
              <w:rPr>
                <w:rFonts w:cs="Arial Narrow"/>
              </w:rPr>
            </w:pPr>
            <w:r w:rsidRPr="00DA43EE">
              <w:rPr>
                <w:rFonts w:cs="Arial Narrow"/>
              </w:rPr>
              <w:t>1:00 p.m. – 4:00 p.m.</w:t>
            </w:r>
          </w:p>
        </w:tc>
        <w:tc>
          <w:tcPr>
            <w:tcW w:w="3192" w:type="dxa"/>
            <w:vAlign w:val="center"/>
          </w:tcPr>
          <w:p w14:paraId="2FB895B8" w14:textId="27895AA6" w:rsidR="00852D4E" w:rsidRPr="00DA43EE" w:rsidRDefault="00852D4E" w:rsidP="00CB279F">
            <w:pPr>
              <w:pStyle w:val="AttendeesList"/>
            </w:pPr>
            <w:r w:rsidRPr="00DA43EE">
              <w:t>Conference Call</w:t>
            </w:r>
          </w:p>
        </w:tc>
      </w:tr>
      <w:tr w:rsidR="00852D4E" w14:paraId="677B055A" w14:textId="77777777" w:rsidTr="00CB279F">
        <w:tc>
          <w:tcPr>
            <w:tcW w:w="3192" w:type="dxa"/>
            <w:vAlign w:val="center"/>
          </w:tcPr>
          <w:p w14:paraId="5FA17D34" w14:textId="293664DE" w:rsidR="00852D4E" w:rsidRDefault="00852D4E" w:rsidP="00CB279F">
            <w:pPr>
              <w:pStyle w:val="AttendeesList"/>
            </w:pPr>
          </w:p>
        </w:tc>
        <w:tc>
          <w:tcPr>
            <w:tcW w:w="3192" w:type="dxa"/>
            <w:vAlign w:val="center"/>
          </w:tcPr>
          <w:p w14:paraId="514D2961" w14:textId="6AC8822A" w:rsidR="00852D4E" w:rsidRPr="00DA43EE" w:rsidRDefault="00852D4E" w:rsidP="00CB279F">
            <w:pPr>
              <w:pStyle w:val="AttendeesList"/>
              <w:rPr>
                <w:rFonts w:cs="Arial Narrow"/>
              </w:rPr>
            </w:pPr>
          </w:p>
        </w:tc>
        <w:tc>
          <w:tcPr>
            <w:tcW w:w="3192" w:type="dxa"/>
            <w:vAlign w:val="center"/>
          </w:tcPr>
          <w:p w14:paraId="183940E3" w14:textId="3553CC11" w:rsidR="00852D4E" w:rsidRPr="00DA43EE" w:rsidRDefault="00852D4E" w:rsidP="00CB279F">
            <w:pPr>
              <w:pStyle w:val="AttendeesList"/>
            </w:pPr>
          </w:p>
        </w:tc>
      </w:tr>
    </w:tbl>
    <w:p w14:paraId="75893312" w14:textId="77777777" w:rsidR="00BC10F2" w:rsidRDefault="00BC10F2" w:rsidP="00BC10F2">
      <w:pPr>
        <w:pStyle w:val="Author"/>
      </w:pPr>
    </w:p>
    <w:p w14:paraId="2B793087" w14:textId="77777777" w:rsidR="00BC10F2" w:rsidRDefault="00BC10F2" w:rsidP="00BC10F2">
      <w:pPr>
        <w:pStyle w:val="Author"/>
      </w:pPr>
      <w:r>
        <w:t>Author: Nicholas DiSciullo</w:t>
      </w:r>
    </w:p>
    <w:p w14:paraId="63476F9A" w14:textId="77777777" w:rsidR="00BC10F2" w:rsidRPr="00B62597" w:rsidRDefault="00BC10F2" w:rsidP="00BC10F2">
      <w:pPr>
        <w:pStyle w:val="Author"/>
      </w:pPr>
    </w:p>
    <w:p w14:paraId="46914880" w14:textId="77777777" w:rsidR="00BC10F2" w:rsidRPr="00B62597" w:rsidRDefault="00BC10F2" w:rsidP="00BC10F2">
      <w:pPr>
        <w:pStyle w:val="DisclaimerHeading"/>
      </w:pPr>
      <w:r w:rsidRPr="00B62597">
        <w:t>Anti-trust:</w:t>
      </w:r>
    </w:p>
    <w:p w14:paraId="4E97435F" w14:textId="77777777" w:rsidR="00BC10F2" w:rsidRPr="00B62597" w:rsidRDefault="00BC10F2" w:rsidP="00BC10F2">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1C006A6E" w14:textId="77777777" w:rsidR="00BC10F2" w:rsidRPr="00B62597" w:rsidRDefault="00BC10F2" w:rsidP="00BC10F2">
      <w:pPr>
        <w:spacing w:after="0" w:line="240" w:lineRule="auto"/>
        <w:rPr>
          <w:rFonts w:ascii="Arial Narrow" w:eastAsia="Times New Roman" w:hAnsi="Arial Narrow" w:cs="Times New Roman"/>
          <w:sz w:val="16"/>
          <w:szCs w:val="16"/>
        </w:rPr>
      </w:pPr>
    </w:p>
    <w:p w14:paraId="56FFCC69" w14:textId="77777777" w:rsidR="00BC10F2" w:rsidRPr="00B62597" w:rsidRDefault="00BC10F2" w:rsidP="00BC10F2">
      <w:pPr>
        <w:pStyle w:val="DisclosureTitle"/>
      </w:pPr>
      <w:r w:rsidRPr="00B62597">
        <w:t>Code of Conduct:</w:t>
      </w:r>
    </w:p>
    <w:p w14:paraId="2E51B8CE" w14:textId="77777777" w:rsidR="00BC10F2" w:rsidRPr="00B62597" w:rsidRDefault="00BC10F2" w:rsidP="00BC10F2">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102B7674" w14:textId="77777777" w:rsidR="00BC10F2" w:rsidRPr="00B62597" w:rsidRDefault="00BC10F2" w:rsidP="00BC10F2">
      <w:pPr>
        <w:spacing w:after="0" w:line="240" w:lineRule="auto"/>
        <w:rPr>
          <w:rFonts w:ascii="Arial Narrow" w:eastAsia="Times New Roman" w:hAnsi="Arial Narrow" w:cs="Times New Roman"/>
          <w:sz w:val="18"/>
          <w:szCs w:val="18"/>
        </w:rPr>
      </w:pPr>
    </w:p>
    <w:p w14:paraId="6E6BFBC8" w14:textId="77777777" w:rsidR="00BC10F2" w:rsidRPr="00B62597" w:rsidRDefault="00BC10F2" w:rsidP="00BC10F2">
      <w:pPr>
        <w:pStyle w:val="DisclosureTitle"/>
      </w:pPr>
      <w:r w:rsidRPr="00B62597">
        <w:t xml:space="preserve">Public Meetings/Media Participation: </w:t>
      </w:r>
    </w:p>
    <w:p w14:paraId="3FA717F9" w14:textId="77777777" w:rsidR="00BC10F2" w:rsidRDefault="00BC10F2" w:rsidP="00BC10F2">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14:paraId="084F9017" w14:textId="77777777" w:rsidR="00BC10F2" w:rsidRDefault="00BC10F2" w:rsidP="00BC10F2">
      <w:pPr>
        <w:pStyle w:val="DisclosureBody"/>
      </w:pPr>
    </w:p>
    <w:p w14:paraId="6F5773A8" w14:textId="77777777" w:rsidR="00BC10F2" w:rsidRDefault="00BC10F2" w:rsidP="00BC10F2">
      <w:pPr>
        <w:pStyle w:val="DisclosureBody"/>
      </w:pPr>
    </w:p>
    <w:p w14:paraId="08FCE1CE" w14:textId="77777777" w:rsidR="00BC10F2" w:rsidRDefault="00BC10F2" w:rsidP="00BC10F2">
      <w:pPr>
        <w:pStyle w:val="DisclaimerHeading"/>
      </w:pPr>
      <w:r>
        <w:rPr>
          <w:noProof/>
        </w:rPr>
        <w:drawing>
          <wp:anchor distT="0" distB="0" distL="114300" distR="114300" simplePos="0" relativeHeight="251659264" behindDoc="0" locked="0" layoutInCell="1" allowOverlap="1" wp14:anchorId="686F535B" wp14:editId="11DDBAC1">
            <wp:simplePos x="0" y="0"/>
            <wp:positionH relativeFrom="column">
              <wp:posOffset>0</wp:posOffset>
            </wp:positionH>
            <wp:positionV relativeFrom="paragraph">
              <wp:posOffset>135255</wp:posOffset>
            </wp:positionV>
            <wp:extent cx="2999740" cy="13442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eholder Agenda Template - Lower Level Committee Box.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99740" cy="1344295"/>
                    </a:xfrm>
                    <a:prstGeom prst="rect">
                      <a:avLst/>
                    </a:prstGeom>
                  </pic:spPr>
                </pic:pic>
              </a:graphicData>
            </a:graphic>
            <wp14:sizeRelH relativeFrom="page">
              <wp14:pctWidth>0</wp14:pctWidth>
            </wp14:sizeRelH>
            <wp14:sizeRelV relativeFrom="page">
              <wp14:pctHeight>0</wp14:pctHeight>
            </wp14:sizeRelV>
          </wp:anchor>
        </w:drawing>
      </w:r>
    </w:p>
    <w:p w14:paraId="7C45B3BE" w14:textId="0D252B34" w:rsidR="0057441E" w:rsidRPr="00BC10F2" w:rsidRDefault="0057441E" w:rsidP="00BC10F2"/>
    <w:sectPr w:rsidR="0057441E" w:rsidRPr="00BC10F2"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5B3C3" w14:textId="77777777" w:rsidR="00404735" w:rsidRDefault="00404735" w:rsidP="00B62597">
      <w:pPr>
        <w:spacing w:after="0" w:line="240" w:lineRule="auto"/>
      </w:pPr>
      <w:r>
        <w:separator/>
      </w:r>
    </w:p>
  </w:endnote>
  <w:endnote w:type="continuationSeparator" w:id="0">
    <w:p w14:paraId="7C45B3C4" w14:textId="77777777" w:rsidR="00404735" w:rsidRDefault="0040473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8" w14:textId="77777777" w:rsidR="00404735" w:rsidRDefault="004047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45B3C9" w14:textId="77777777" w:rsidR="00404735" w:rsidRDefault="004047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A" w14:textId="77777777" w:rsidR="00404735" w:rsidRDefault="0040473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14CA9">
      <w:rPr>
        <w:rStyle w:val="PageNumber"/>
        <w:noProof/>
      </w:rPr>
      <w:t>1</w:t>
    </w:r>
    <w:r>
      <w:rPr>
        <w:rStyle w:val="PageNumber"/>
      </w:rPr>
      <w:fldChar w:fldCharType="end"/>
    </w:r>
  </w:p>
  <w:bookmarkStart w:id="3" w:name="OLE_LINK1"/>
  <w:p w14:paraId="7C45B3CB" w14:textId="77777777" w:rsidR="00404735" w:rsidRPr="00DB29E9" w:rsidRDefault="0040473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C45B3D1" wp14:editId="7C45B3D2">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sidRPr="00DB29E9">
      <w:rPr>
        <w:rFonts w:ascii="Arial Narrow" w:hAnsi="Arial Narrow"/>
        <w:sz w:val="20"/>
      </w:rPr>
      <w:t>15</w:t>
    </w:r>
  </w:p>
  <w:p w14:paraId="7C45B3CC" w14:textId="77777777" w:rsidR="00404735" w:rsidRDefault="004047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5B3C1" w14:textId="77777777" w:rsidR="00404735" w:rsidRDefault="00404735" w:rsidP="00B62597">
      <w:pPr>
        <w:spacing w:after="0" w:line="240" w:lineRule="auto"/>
      </w:pPr>
      <w:r>
        <w:separator/>
      </w:r>
    </w:p>
  </w:footnote>
  <w:footnote w:type="continuationSeparator" w:id="0">
    <w:p w14:paraId="7C45B3C2" w14:textId="77777777" w:rsidR="00404735" w:rsidRDefault="00404735"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5" w14:textId="77777777" w:rsidR="00404735" w:rsidRDefault="0040473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C45B3CD" wp14:editId="7C45B3C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7C45B3D3" w14:textId="61E3CD11" w:rsidR="00404735" w:rsidRPr="001D3B68" w:rsidRDefault="00404735"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7C45B3D3" w14:textId="61E3CD11" w:rsidR="00404735" w:rsidRPr="001D3B68" w:rsidRDefault="00404735"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7C45B3CF" wp14:editId="7C45B3D0">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45B3C6" w14:textId="77777777" w:rsidR="00404735" w:rsidRDefault="00404735">
    <w:pPr>
      <w:rPr>
        <w:sz w:val="16"/>
      </w:rPr>
    </w:pPr>
  </w:p>
  <w:p w14:paraId="7C45B3C7" w14:textId="77777777" w:rsidR="00404735" w:rsidRDefault="0040473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4F1681"/>
    <w:multiLevelType w:val="hybridMultilevel"/>
    <w:tmpl w:val="0336A0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4"/>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65b4698c-645d-4953-9b4b-691acd5f54a5"/>
  </w:docVars>
  <w:rsids>
    <w:rsidRoot w:val="00B62597"/>
    <w:rsid w:val="00042CA7"/>
    <w:rsid w:val="00083F5C"/>
    <w:rsid w:val="000A492E"/>
    <w:rsid w:val="000F1ECB"/>
    <w:rsid w:val="000F5A1B"/>
    <w:rsid w:val="001030A5"/>
    <w:rsid w:val="0012399B"/>
    <w:rsid w:val="001269A6"/>
    <w:rsid w:val="0016105C"/>
    <w:rsid w:val="00175683"/>
    <w:rsid w:val="0019675F"/>
    <w:rsid w:val="001B2242"/>
    <w:rsid w:val="001D3B68"/>
    <w:rsid w:val="002113BD"/>
    <w:rsid w:val="00224F17"/>
    <w:rsid w:val="00226DAE"/>
    <w:rsid w:val="002340F1"/>
    <w:rsid w:val="002660C3"/>
    <w:rsid w:val="0028549E"/>
    <w:rsid w:val="002B2F98"/>
    <w:rsid w:val="002B49D8"/>
    <w:rsid w:val="002C3833"/>
    <w:rsid w:val="00305238"/>
    <w:rsid w:val="00305E0E"/>
    <w:rsid w:val="00311730"/>
    <w:rsid w:val="00317908"/>
    <w:rsid w:val="00320BD3"/>
    <w:rsid w:val="00326F58"/>
    <w:rsid w:val="00337321"/>
    <w:rsid w:val="0034575E"/>
    <w:rsid w:val="003511A2"/>
    <w:rsid w:val="003740B6"/>
    <w:rsid w:val="00384484"/>
    <w:rsid w:val="003A25ED"/>
    <w:rsid w:val="003B55E1"/>
    <w:rsid w:val="003D7E5C"/>
    <w:rsid w:val="003E0A01"/>
    <w:rsid w:val="003E7A73"/>
    <w:rsid w:val="003F6921"/>
    <w:rsid w:val="00404735"/>
    <w:rsid w:val="004054A5"/>
    <w:rsid w:val="0043141C"/>
    <w:rsid w:val="00442985"/>
    <w:rsid w:val="0045298E"/>
    <w:rsid w:val="00491490"/>
    <w:rsid w:val="004969FA"/>
    <w:rsid w:val="004C1122"/>
    <w:rsid w:val="00554943"/>
    <w:rsid w:val="00564DEE"/>
    <w:rsid w:val="0057061A"/>
    <w:rsid w:val="0057441E"/>
    <w:rsid w:val="00596798"/>
    <w:rsid w:val="005B1625"/>
    <w:rsid w:val="005D024F"/>
    <w:rsid w:val="005D0978"/>
    <w:rsid w:val="005D6D05"/>
    <w:rsid w:val="005E3A7C"/>
    <w:rsid w:val="005E424D"/>
    <w:rsid w:val="00602967"/>
    <w:rsid w:val="00606F11"/>
    <w:rsid w:val="00612888"/>
    <w:rsid w:val="006467C5"/>
    <w:rsid w:val="006809A3"/>
    <w:rsid w:val="00682B17"/>
    <w:rsid w:val="006C11DE"/>
    <w:rsid w:val="006E3871"/>
    <w:rsid w:val="006F16DE"/>
    <w:rsid w:val="006F34FB"/>
    <w:rsid w:val="00712CAA"/>
    <w:rsid w:val="00716A8B"/>
    <w:rsid w:val="00716E57"/>
    <w:rsid w:val="00754C6D"/>
    <w:rsid w:val="00755096"/>
    <w:rsid w:val="007A34A3"/>
    <w:rsid w:val="007A67C6"/>
    <w:rsid w:val="008022B8"/>
    <w:rsid w:val="00804754"/>
    <w:rsid w:val="008119DE"/>
    <w:rsid w:val="00837B12"/>
    <w:rsid w:val="00852D4E"/>
    <w:rsid w:val="00882652"/>
    <w:rsid w:val="00886910"/>
    <w:rsid w:val="008941DE"/>
    <w:rsid w:val="008C0582"/>
    <w:rsid w:val="008C0B4A"/>
    <w:rsid w:val="00917267"/>
    <w:rsid w:val="00917386"/>
    <w:rsid w:val="0095781E"/>
    <w:rsid w:val="00990DCB"/>
    <w:rsid w:val="009A0ED7"/>
    <w:rsid w:val="009A5430"/>
    <w:rsid w:val="009A7A18"/>
    <w:rsid w:val="00A04A07"/>
    <w:rsid w:val="00A05391"/>
    <w:rsid w:val="00A1289D"/>
    <w:rsid w:val="00A21325"/>
    <w:rsid w:val="00A317A9"/>
    <w:rsid w:val="00A70BE0"/>
    <w:rsid w:val="00AC31DD"/>
    <w:rsid w:val="00AF5397"/>
    <w:rsid w:val="00B16D95"/>
    <w:rsid w:val="00B20316"/>
    <w:rsid w:val="00B34E3C"/>
    <w:rsid w:val="00B567E0"/>
    <w:rsid w:val="00B62597"/>
    <w:rsid w:val="00B64214"/>
    <w:rsid w:val="00B82A3D"/>
    <w:rsid w:val="00B91C61"/>
    <w:rsid w:val="00B92AD2"/>
    <w:rsid w:val="00BA6146"/>
    <w:rsid w:val="00BB531B"/>
    <w:rsid w:val="00BC10F2"/>
    <w:rsid w:val="00BF331B"/>
    <w:rsid w:val="00C06B24"/>
    <w:rsid w:val="00C14CA9"/>
    <w:rsid w:val="00C439EC"/>
    <w:rsid w:val="00C4721F"/>
    <w:rsid w:val="00C72168"/>
    <w:rsid w:val="00C73019"/>
    <w:rsid w:val="00CA49B9"/>
    <w:rsid w:val="00CC1B47"/>
    <w:rsid w:val="00CE19F8"/>
    <w:rsid w:val="00D010A4"/>
    <w:rsid w:val="00D136EA"/>
    <w:rsid w:val="00D1580C"/>
    <w:rsid w:val="00D251ED"/>
    <w:rsid w:val="00D5227F"/>
    <w:rsid w:val="00D5771C"/>
    <w:rsid w:val="00D722A7"/>
    <w:rsid w:val="00D84B68"/>
    <w:rsid w:val="00D95949"/>
    <w:rsid w:val="00DA2020"/>
    <w:rsid w:val="00DA43EE"/>
    <w:rsid w:val="00DB29E9"/>
    <w:rsid w:val="00DD71C2"/>
    <w:rsid w:val="00DE34CF"/>
    <w:rsid w:val="00E33038"/>
    <w:rsid w:val="00E51BD5"/>
    <w:rsid w:val="00E62C36"/>
    <w:rsid w:val="00E70F14"/>
    <w:rsid w:val="00E71590"/>
    <w:rsid w:val="00E82601"/>
    <w:rsid w:val="00EB3AD7"/>
    <w:rsid w:val="00EB68B0"/>
    <w:rsid w:val="00EC5573"/>
    <w:rsid w:val="00EC6107"/>
    <w:rsid w:val="00ED1F7F"/>
    <w:rsid w:val="00EF4ABD"/>
    <w:rsid w:val="00EF51DD"/>
    <w:rsid w:val="00F1042E"/>
    <w:rsid w:val="00F16AF1"/>
    <w:rsid w:val="00F4190F"/>
    <w:rsid w:val="00F67DEB"/>
    <w:rsid w:val="00F863FA"/>
    <w:rsid w:val="00FA1094"/>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5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10F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AC31DD"/>
    <w:rPr>
      <w:color w:val="0000FF" w:themeColor="hyperlink"/>
      <w:u w:val="single"/>
    </w:rPr>
  </w:style>
  <w:style w:type="character" w:styleId="FollowedHyperlink">
    <w:name w:val="FollowedHyperlink"/>
    <w:basedOn w:val="DefaultParagraphFont"/>
    <w:uiPriority w:val="99"/>
    <w:semiHidden/>
    <w:unhideWhenUsed/>
    <w:rsid w:val="002B49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10F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AC31DD"/>
    <w:rPr>
      <w:color w:val="0000FF" w:themeColor="hyperlink"/>
      <w:u w:val="single"/>
    </w:rPr>
  </w:style>
  <w:style w:type="character" w:styleId="FollowedHyperlink">
    <w:name w:val="FollowedHyperlink"/>
    <w:basedOn w:val="DefaultParagraphFont"/>
    <w:uiPriority w:val="99"/>
    <w:semiHidden/>
    <w:unhideWhenUsed/>
    <w:rsid w:val="002B49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8757">
      <w:bodyDiv w:val="1"/>
      <w:marLeft w:val="0"/>
      <w:marRight w:val="0"/>
      <w:marTop w:val="0"/>
      <w:marBottom w:val="0"/>
      <w:divBdr>
        <w:top w:val="none" w:sz="0" w:space="0" w:color="auto"/>
        <w:left w:val="none" w:sz="0" w:space="0" w:color="auto"/>
        <w:bottom w:val="none" w:sz="0" w:space="0" w:color="auto"/>
        <w:right w:val="none" w:sz="0" w:space="0" w:color="auto"/>
      </w:divBdr>
    </w:div>
    <w:div w:id="611594279">
      <w:bodyDiv w:val="1"/>
      <w:marLeft w:val="0"/>
      <w:marRight w:val="0"/>
      <w:marTop w:val="0"/>
      <w:marBottom w:val="0"/>
      <w:divBdr>
        <w:top w:val="none" w:sz="0" w:space="0" w:color="auto"/>
        <w:left w:val="none" w:sz="0" w:space="0" w:color="auto"/>
        <w:bottom w:val="none" w:sz="0" w:space="0" w:color="auto"/>
        <w:right w:val="none" w:sz="0" w:space="0" w:color="auto"/>
      </w:divBdr>
    </w:div>
    <w:div w:id="1309672783">
      <w:bodyDiv w:val="1"/>
      <w:marLeft w:val="0"/>
      <w:marRight w:val="0"/>
      <w:marTop w:val="0"/>
      <w:marBottom w:val="0"/>
      <w:divBdr>
        <w:top w:val="none" w:sz="0" w:space="0" w:color="auto"/>
        <w:left w:val="none" w:sz="0" w:space="0" w:color="auto"/>
        <w:bottom w:val="none" w:sz="0" w:space="0" w:color="auto"/>
        <w:right w:val="none" w:sz="0" w:space="0" w:color="auto"/>
      </w:divBdr>
    </w:div>
    <w:div w:id="1499887052">
      <w:bodyDiv w:val="1"/>
      <w:marLeft w:val="0"/>
      <w:marRight w:val="0"/>
      <w:marTop w:val="0"/>
      <w:marBottom w:val="0"/>
      <w:divBdr>
        <w:top w:val="none" w:sz="0" w:space="0" w:color="auto"/>
        <w:left w:val="none" w:sz="0" w:space="0" w:color="auto"/>
        <w:bottom w:val="none" w:sz="0" w:space="0" w:color="auto"/>
        <w:right w:val="none" w:sz="0" w:space="0" w:color="auto"/>
      </w:divBdr>
    </w:div>
    <w:div w:id="159478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m.com/committees-and-groups/issue-tracking/issue-tracking-details.aspx?Issue=%7bBC1BE498-C2E4-434D-B13B-8061041C97DB%7d"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pjm.com/committees-and-groups/issue-tracking/issue-tracking-details.aspx?Issue=%7bA4891EFC-0C73-470D-9975-95B0745416F1%7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Weiland, Kelly C.</dc:creator>
  <cp:lastModifiedBy>_</cp:lastModifiedBy>
  <cp:revision>5</cp:revision>
  <cp:lastPrinted>2015-11-12T20:57:00Z</cp:lastPrinted>
  <dcterms:created xsi:type="dcterms:W3CDTF">2015-11-12T21:05:00Z</dcterms:created>
  <dcterms:modified xsi:type="dcterms:W3CDTF">2015-11-12T21:21:00Z</dcterms:modified>
</cp:coreProperties>
</file>