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bookmarkStart w:id="0" w:name="_GoBack"/>
      <w:bookmarkEnd w:id="0"/>
      <w:r>
        <w:t xml:space="preserve">PJM Finance </w:t>
      </w:r>
      <w:r w:rsidR="002B2F98">
        <w:t>Committee</w:t>
      </w:r>
    </w:p>
    <w:p w:rsidR="00B62597" w:rsidRPr="00B62597" w:rsidP="00755096">
      <w:pPr>
        <w:pStyle w:val="MeetingDetails"/>
      </w:pPr>
      <w:r>
        <w:t>Teleconference</w:t>
      </w:r>
    </w:p>
    <w:p w:rsidR="00B62597" w:rsidRPr="00B62597" w:rsidP="00755096">
      <w:pPr>
        <w:pStyle w:val="MeetingDetails"/>
      </w:pPr>
      <w:r>
        <w:t xml:space="preserve">September </w:t>
      </w:r>
      <w:r w:rsidR="00B86DAB">
        <w:t>22</w:t>
      </w:r>
      <w:r w:rsidR="0084223F">
        <w:t>, 20</w:t>
      </w:r>
      <w:r w:rsidR="003E19E6">
        <w:t>2</w:t>
      </w:r>
      <w:r w:rsidR="00B86DAB">
        <w:t>2</w:t>
      </w:r>
    </w:p>
    <w:p w:rsidR="00B62597" w:rsidRPr="00B62597" w:rsidP="00755096">
      <w:pPr>
        <w:pStyle w:val="MeetingDetails"/>
        <w:rPr>
          <w:sz w:val="28"/>
          <w:u w:val="single"/>
        </w:rPr>
      </w:pPr>
      <w:r>
        <w:t>3</w:t>
      </w:r>
      <w:r w:rsidR="002B2F98">
        <w:t>:</w:t>
      </w:r>
      <w:r w:rsidR="00315578">
        <w:t>00</w:t>
      </w:r>
      <w:r w:rsidR="002B2F98">
        <w:t xml:space="preserve"> </w:t>
      </w:r>
      <w:r w:rsidR="009D3BA9">
        <w:t>p</w:t>
      </w:r>
      <w:r w:rsidR="002B2F98">
        <w:t xml:space="preserve">.m. – </w:t>
      </w:r>
      <w:r>
        <w:t>5</w:t>
      </w:r>
      <w:r w:rsidR="001B2242">
        <w:t>:</w:t>
      </w:r>
      <w:r>
        <w:t>0</w:t>
      </w:r>
      <w:r w:rsidR="001B2242">
        <w:t xml:space="preserve">0 </w:t>
      </w:r>
      <w:r w:rsidR="00315578">
        <w:t>p</w:t>
      </w:r>
      <w:r w:rsidR="00755096">
        <w:t xml:space="preserve">.m. </w:t>
      </w:r>
      <w:r w:rsidR="002B2F98">
        <w:t>[</w:t>
      </w:r>
      <w:r w:rsidR="00CE6EB7">
        <w:t>Eastern Daylight Savings Time</w:t>
      </w:r>
      <w:r w:rsidR="002B2F98">
        <w: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1" w:name="OLE_LINK5"/>
      <w:bookmarkStart w:id="2" w:name="OLE_LINK3"/>
      <w:r>
        <w:t>Administration (</w:t>
      </w:r>
      <w:r w:rsidR="00A75CB6">
        <w:t>3</w:t>
      </w:r>
      <w:r>
        <w:t>:</w:t>
      </w:r>
      <w:r w:rsidR="00315578">
        <w:t>0</w:t>
      </w:r>
      <w:r w:rsidR="00FF0683">
        <w:t>0</w:t>
      </w:r>
      <w:r>
        <w:t>-</w:t>
      </w:r>
      <w:r w:rsidR="00A75CB6">
        <w:t>3</w:t>
      </w:r>
      <w:r>
        <w:t>:</w:t>
      </w:r>
      <w:r w:rsidR="00315578">
        <w:t>1</w:t>
      </w:r>
      <w:r w:rsidRPr="00B62597">
        <w:t>0)</w:t>
      </w:r>
    </w:p>
    <w:bookmarkEnd w:id="1"/>
    <w:bookmarkEnd w:id="2"/>
    <w:p w:rsidR="00B62597" w:rsidRPr="00917386" w:rsidP="00917386">
      <w:pPr>
        <w:pStyle w:val="SecondaryHeading-Numbered"/>
        <w:rPr>
          <w:b w:val="0"/>
        </w:rPr>
      </w:pPr>
      <w:r>
        <w:rPr>
          <w:b w:val="0"/>
        </w:rPr>
        <w:t>Remind participants of anti-trust and meeting guidelines</w:t>
      </w:r>
    </w:p>
    <w:p w:rsidR="00B62597" w:rsidRPr="00917386" w:rsidP="00917386">
      <w:pPr>
        <w:pStyle w:val="SecondaryHeading-Numbered"/>
        <w:rPr>
          <w:b w:val="0"/>
        </w:rPr>
      </w:pPr>
      <w:r>
        <w:rPr>
          <w:b w:val="0"/>
        </w:rPr>
        <w:t xml:space="preserve">Approve minutes from </w:t>
      </w:r>
      <w:r w:rsidR="00733625">
        <w:rPr>
          <w:b w:val="0"/>
        </w:rPr>
        <w:t xml:space="preserve">August </w:t>
      </w:r>
      <w:r w:rsidR="00B86DAB">
        <w:rPr>
          <w:b w:val="0"/>
        </w:rPr>
        <w:t>24</w:t>
      </w:r>
      <w:r w:rsidR="002D4F7C">
        <w:rPr>
          <w:b w:val="0"/>
        </w:rPr>
        <w:t xml:space="preserve">, </w:t>
      </w:r>
      <w:r>
        <w:rPr>
          <w:b w:val="0"/>
        </w:rPr>
        <w:t>20</w:t>
      </w:r>
      <w:r w:rsidR="003E19E6">
        <w:rPr>
          <w:b w:val="0"/>
        </w:rPr>
        <w:t>2</w:t>
      </w:r>
      <w:r w:rsidR="00B86DAB">
        <w:rPr>
          <w:b w:val="0"/>
        </w:rPr>
        <w:t>2</w:t>
      </w:r>
      <w:r>
        <w:rPr>
          <w:b w:val="0"/>
        </w:rPr>
        <w:t xml:space="preserve"> </w:t>
      </w:r>
      <w:r w:rsidR="009D3BA9">
        <w:rPr>
          <w:b w:val="0"/>
        </w:rPr>
        <w:t>meeting</w:t>
      </w:r>
    </w:p>
    <w:p w:rsidR="001D3B68" w:rsidRPr="00DB29E9" w:rsidP="001D3B68">
      <w:pPr>
        <w:pStyle w:val="PrimaryHeading"/>
      </w:pPr>
      <w:r>
        <w:t>Meeting Topics</w:t>
      </w:r>
      <w:r>
        <w:t xml:space="preserve"> (</w:t>
      </w:r>
      <w:r w:rsidR="00A75CB6">
        <w:t>3</w:t>
      </w:r>
      <w:r>
        <w:t>:</w:t>
      </w:r>
      <w:r w:rsidR="00315578">
        <w:t>1</w:t>
      </w:r>
      <w:r w:rsidR="00FF0683">
        <w:t>0</w:t>
      </w:r>
      <w:r>
        <w:t>-</w:t>
      </w:r>
      <w:r w:rsidR="00A75CB6">
        <w:t>5</w:t>
      </w:r>
      <w:r>
        <w:t>:</w:t>
      </w:r>
      <w:r w:rsidR="00A75CB6">
        <w:t>0</w:t>
      </w:r>
      <w:r>
        <w:t>0)</w:t>
      </w:r>
    </w:p>
    <w:p w:rsidR="00C3377D" w:rsidP="00C3377D">
      <w:pPr>
        <w:pStyle w:val="SecondaryHeading-Numbered"/>
        <w:rPr>
          <w:b w:val="0"/>
        </w:rPr>
      </w:pPr>
      <w:r>
        <w:rPr>
          <w:b w:val="0"/>
        </w:rPr>
        <w:t>PJM 2023 Budget – Jim Snow will present PJM’s proposed 2023 budget for operating expenses and capital expenditures as well as the multi-year financial projections.</w:t>
      </w:r>
    </w:p>
    <w:p w:rsidR="00C3377D" w:rsidP="00C3377D">
      <w:pPr>
        <w:pStyle w:val="SecondaryHeading-Numbered"/>
        <w:numPr>
          <w:ilvl w:val="0"/>
          <w:numId w:val="15"/>
        </w:numPr>
        <w:rPr>
          <w:b w:val="0"/>
        </w:rPr>
      </w:pPr>
      <w:r>
        <w:rPr>
          <w:b w:val="0"/>
        </w:rPr>
        <w:t>PJM response to Greg Poulos’ information request on 8/29/22</w:t>
      </w:r>
    </w:p>
    <w:p w:rsidR="00C3377D" w:rsidP="00C3377D">
      <w:pPr>
        <w:pStyle w:val="SecondaryHeading-Numbered"/>
        <w:numPr>
          <w:ilvl w:val="0"/>
          <w:numId w:val="15"/>
        </w:numPr>
        <w:rPr>
          <w:b w:val="0"/>
        </w:rPr>
      </w:pPr>
      <w:r>
        <w:rPr>
          <w:b w:val="0"/>
        </w:rPr>
        <w:t>PJM response to Jeff Whitehead’s information request 8/25/22</w:t>
      </w:r>
    </w:p>
    <w:p w:rsidR="00C3377D" w:rsidP="00C3377D">
      <w:pPr>
        <w:pStyle w:val="SecondaryHeading-Numbered"/>
        <w:rPr>
          <w:b w:val="0"/>
        </w:rPr>
      </w:pPr>
      <w:r>
        <w:rPr>
          <w:b w:val="0"/>
        </w:rPr>
        <w:t>Monitoring Analytics (MA) 2023 Budget – Joe Bowring will present the proposed 2023 MA budget for operating expenses and capital expenditures.</w:t>
      </w:r>
    </w:p>
    <w:p w:rsidR="00C3377D" w:rsidP="00774D6D">
      <w:pPr>
        <w:pStyle w:val="SecondaryHeading-Numbered"/>
        <w:numPr>
          <w:ilvl w:val="0"/>
          <w:numId w:val="17"/>
        </w:numPr>
        <w:rPr>
          <w:b w:val="0"/>
        </w:rPr>
      </w:pPr>
      <w:r>
        <w:rPr>
          <w:b w:val="0"/>
        </w:rPr>
        <w:t>MA’s response to Alex Stern’s information request on 8/26/22</w:t>
      </w:r>
    </w:p>
    <w:p w:rsidR="001209F7" w:rsidP="001209F7">
      <w:pPr>
        <w:pStyle w:val="SecondaryHeading-Numbered"/>
        <w:rPr>
          <w:b w:val="0"/>
        </w:rPr>
      </w:pPr>
      <w:r>
        <w:rPr>
          <w:b w:val="0"/>
        </w:rPr>
        <w:t>NERC and RFC 202</w:t>
      </w:r>
      <w:r w:rsidR="00B86DAB">
        <w:rPr>
          <w:b w:val="0"/>
        </w:rPr>
        <w:t>3</w:t>
      </w:r>
      <w:r>
        <w:rPr>
          <w:b w:val="0"/>
        </w:rPr>
        <w:t xml:space="preserve"> Budget – Andy Sharp will present the 202</w:t>
      </w:r>
      <w:r w:rsidR="00B86DAB">
        <w:rPr>
          <w:b w:val="0"/>
        </w:rPr>
        <w:t>3</w:t>
      </w:r>
      <w:r>
        <w:rPr>
          <w:b w:val="0"/>
        </w:rPr>
        <w:t xml:space="preserve"> budgets for NERC and RFC and the resulting assessments to the PJM membership.</w:t>
      </w:r>
    </w:p>
    <w:p w:rsidR="00AF6D20" w:rsidP="00AF6D20">
      <w:pPr>
        <w:pStyle w:val="SecondaryHeading-Numbered"/>
        <w:rPr>
          <w:b w:val="0"/>
        </w:rPr>
      </w:pPr>
      <w:r>
        <w:rPr>
          <w:b w:val="0"/>
        </w:rPr>
        <w:t>OPSI 202</w:t>
      </w:r>
      <w:r w:rsidR="00B86DAB">
        <w:rPr>
          <w:b w:val="0"/>
        </w:rPr>
        <w:t>3</w:t>
      </w:r>
      <w:r>
        <w:rPr>
          <w:b w:val="0"/>
        </w:rPr>
        <w:t xml:space="preserve"> Budget – Gregory Carmean will present </w:t>
      </w:r>
      <w:r w:rsidR="00B86DAB">
        <w:rPr>
          <w:b w:val="0"/>
        </w:rPr>
        <w:t>OPSI’s proposed 2023 budget</w:t>
      </w:r>
      <w:r>
        <w:rPr>
          <w:b w:val="0"/>
        </w:rPr>
        <w:t>.</w:t>
      </w:r>
    </w:p>
    <w:p w:rsidR="00AF6D20" w:rsidP="00AF6D20">
      <w:pPr>
        <w:pStyle w:val="SecondaryHeading-Numbered"/>
        <w:rPr>
          <w:b w:val="0"/>
        </w:rPr>
      </w:pPr>
      <w:r>
        <w:rPr>
          <w:b w:val="0"/>
        </w:rPr>
        <w:t>CAPS 2023</w:t>
      </w:r>
      <w:r>
        <w:rPr>
          <w:b w:val="0"/>
        </w:rPr>
        <w:t xml:space="preserve"> Budget – Greg Poulos will respond to questions on the proposed 202</w:t>
      </w:r>
      <w:r>
        <w:rPr>
          <w:b w:val="0"/>
        </w:rPr>
        <w:t>3</w:t>
      </w:r>
      <w:r>
        <w:rPr>
          <w:b w:val="0"/>
        </w:rPr>
        <w:t xml:space="preserve"> CAPS budget.</w:t>
      </w:r>
    </w:p>
    <w:p w:rsidR="003E19E6" w:rsidRPr="00B86DAB" w:rsidP="00B86DAB">
      <w:pPr>
        <w:pStyle w:val="SecondaryHeading-Numbered"/>
        <w:rPr>
          <w:b w:val="0"/>
        </w:rPr>
      </w:pPr>
      <w:r>
        <w:rPr>
          <w:b w:val="0"/>
        </w:rPr>
        <w:t>PJM Finance Committee 202</w:t>
      </w:r>
      <w:r w:rsidR="00B86DAB">
        <w:rPr>
          <w:b w:val="0"/>
        </w:rPr>
        <w:t>3</w:t>
      </w:r>
      <w:r w:rsidR="00733625">
        <w:rPr>
          <w:b w:val="0"/>
        </w:rPr>
        <w:t xml:space="preserve"> budget recommendation - </w:t>
      </w:r>
      <w:r w:rsidRPr="00733625" w:rsidR="00733625">
        <w:rPr>
          <w:b w:val="0"/>
        </w:rPr>
        <w:t>Discussion of the Finance Committee’s reco</w:t>
      </w:r>
      <w:r w:rsidR="00442ADD">
        <w:rPr>
          <w:b w:val="0"/>
        </w:rPr>
        <w:t>mmendations on the proposed 20</w:t>
      </w:r>
      <w:r>
        <w:rPr>
          <w:b w:val="0"/>
        </w:rPr>
        <w:t>2</w:t>
      </w:r>
      <w:r w:rsidR="00B86DAB">
        <w:rPr>
          <w:b w:val="0"/>
        </w:rPr>
        <w:t>3</w:t>
      </w:r>
      <w:r w:rsidRPr="00733625" w:rsidR="00733625">
        <w:rPr>
          <w:b w:val="0"/>
        </w:rPr>
        <w:t xml:space="preserve"> budget </w:t>
      </w:r>
      <w:r w:rsidR="00D45B42">
        <w:rPr>
          <w:b w:val="0"/>
        </w:rPr>
        <w:t>requested</w:t>
      </w:r>
      <w:r w:rsidRPr="00733625" w:rsidR="00733625">
        <w:rPr>
          <w:b w:val="0"/>
        </w:rPr>
        <w:t xml:space="preserve"> </w:t>
      </w:r>
      <w:r w:rsidR="00F84927">
        <w:rPr>
          <w:b w:val="0"/>
        </w:rPr>
        <w:t xml:space="preserve">no later than </w:t>
      </w:r>
      <w:r w:rsidR="00B86DAB">
        <w:rPr>
          <w:b w:val="0"/>
        </w:rPr>
        <w:t xml:space="preserve">September </w:t>
      </w:r>
      <w:r w:rsidR="00573546">
        <w:rPr>
          <w:b w:val="0"/>
        </w:rPr>
        <w:t>28</w:t>
      </w:r>
      <w:r w:rsidRPr="00733625" w:rsidR="00733625">
        <w:rPr>
          <w:b w:val="0"/>
        </w:rPr>
        <w:t>, 20</w:t>
      </w:r>
      <w:r>
        <w:rPr>
          <w:b w:val="0"/>
        </w:rPr>
        <w:t>2</w:t>
      </w:r>
      <w:r w:rsidR="00B86DAB">
        <w:rPr>
          <w:b w:val="0"/>
        </w:rPr>
        <w:t>2</w:t>
      </w:r>
      <w:r w:rsidRPr="00733625" w:rsidR="00733625">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BB53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76" w:type="dxa"/>
            <w:gridSpan w:val="3"/>
          </w:tcPr>
          <w:p w:rsidR="00BB531B" w:rsidP="000570C4">
            <w:pPr>
              <w:pStyle w:val="PrimaryHeading"/>
            </w:pPr>
            <w:r>
              <w:t xml:space="preserve">Future Agenda Items </w:t>
            </w:r>
          </w:p>
        </w:tc>
      </w:tr>
      <w:tr w:rsidTr="00BB531B">
        <w:tblPrEx>
          <w:tblW w:w="0" w:type="auto"/>
          <w:tblLook w:val="04A0"/>
        </w:tblPrEx>
        <w:trPr>
          <w:trHeight w:val="296"/>
        </w:trPr>
        <w:tc>
          <w:tcPr>
            <w:tcW w:w="9576" w:type="dxa"/>
            <w:gridSpan w:val="3"/>
          </w:tcPr>
          <w:p w:rsidR="002C28A3" w:rsidP="00106C4E">
            <w:pPr>
              <w:pStyle w:val="AttendeesList"/>
              <w:numPr>
                <w:ilvl w:val="0"/>
                <w:numId w:val="13"/>
              </w:numPr>
            </w:pPr>
            <w:r>
              <w:t>Third Quarter 20</w:t>
            </w:r>
            <w:r w:rsidR="003E19E6">
              <w:t>2</w:t>
            </w:r>
            <w:r w:rsidR="00B86DAB">
              <w:t>2</w:t>
            </w:r>
            <w:r>
              <w:t xml:space="preserve"> Financial Review</w:t>
            </w:r>
          </w:p>
          <w:p w:rsidR="009D3BA9" w:rsidP="00106C4E">
            <w:pPr>
              <w:pStyle w:val="AttendeesList"/>
              <w:numPr>
                <w:ilvl w:val="0"/>
                <w:numId w:val="13"/>
              </w:numPr>
            </w:pPr>
            <w:r>
              <w:t>202</w:t>
            </w:r>
            <w:r w:rsidR="00B86DAB">
              <w:t>3</w:t>
            </w:r>
            <w:r w:rsidR="002C28A3">
              <w:t xml:space="preserve"> </w:t>
            </w:r>
            <w:r w:rsidR="00733625">
              <w:t>PJM Finance Committee Work Plan</w:t>
            </w:r>
          </w:p>
          <w:p w:rsidR="00106C4E" w:rsidP="00106C4E">
            <w:pPr>
              <w:pStyle w:val="AttendeesList"/>
              <w:ind w:left="720"/>
            </w:pPr>
          </w:p>
        </w:tc>
      </w:tr>
      <w:tr w:rsidTr="00BB531B">
        <w:tblPrEx>
          <w:tblW w:w="0" w:type="auto"/>
          <w:tblLook w:val="04A0"/>
        </w:tblPrEx>
        <w:tc>
          <w:tcPr>
            <w:tcW w:w="9576" w:type="dxa"/>
            <w:gridSpan w:val="3"/>
          </w:tcPr>
          <w:p w:rsidR="00BB531B" w:rsidP="00BB531B">
            <w:pPr>
              <w:pStyle w:val="PrimaryHeading"/>
            </w:pPr>
            <w:r>
              <w:t>Future Meeting Dates</w:t>
            </w:r>
          </w:p>
        </w:tc>
      </w:tr>
      <w:tr w:rsidTr="00BB531B">
        <w:tblPrEx>
          <w:tblW w:w="0" w:type="auto"/>
          <w:tblLook w:val="04A0"/>
        </w:tblPrEx>
        <w:tc>
          <w:tcPr>
            <w:tcW w:w="3192" w:type="dxa"/>
            <w:vAlign w:val="center"/>
          </w:tcPr>
          <w:p w:rsidR="002B2F98" w:rsidRPr="00B62597" w:rsidP="00E82A36">
            <w:pPr>
              <w:pStyle w:val="AttendeesList"/>
            </w:pPr>
            <w:r>
              <w:t>October</w:t>
            </w:r>
            <w:r w:rsidR="00876BF9">
              <w:t xml:space="preserve"> </w:t>
            </w:r>
            <w:r w:rsidR="00E82A36">
              <w:t>20</w:t>
            </w:r>
            <w:r>
              <w:t>,</w:t>
            </w:r>
            <w:r w:rsidR="00FF0683">
              <w:t xml:space="preserve"> 20</w:t>
            </w:r>
            <w:r w:rsidR="003E19E6">
              <w:t>2</w:t>
            </w:r>
            <w:r w:rsidR="004772B5">
              <w:t>2</w:t>
            </w:r>
          </w:p>
        </w:tc>
        <w:tc>
          <w:tcPr>
            <w:tcW w:w="3192" w:type="dxa"/>
            <w:vAlign w:val="center"/>
          </w:tcPr>
          <w:p w:rsidR="002B2F98" w:rsidRPr="00B62597" w:rsidP="00E82A36">
            <w:pPr>
              <w:pStyle w:val="AttendeesList"/>
            </w:pPr>
            <w:r>
              <w:t xml:space="preserve">  </w:t>
            </w:r>
            <w:r w:rsidR="00E82A36">
              <w:t>4</w:t>
            </w:r>
            <w:r>
              <w:t>:00 PM</w:t>
            </w:r>
          </w:p>
        </w:tc>
        <w:tc>
          <w:tcPr>
            <w:tcW w:w="3192" w:type="dxa"/>
            <w:vAlign w:val="center"/>
          </w:tcPr>
          <w:p w:rsidR="002B2F98" w:rsidRPr="00B62597" w:rsidP="00ED56D5">
            <w:pPr>
              <w:pStyle w:val="AttendeesList"/>
            </w:pPr>
            <w:r>
              <w:t>Conference Call</w:t>
            </w:r>
          </w:p>
        </w:tc>
      </w:tr>
      <w:tr w:rsidTr="00BB531B">
        <w:tblPrEx>
          <w:tblW w:w="0" w:type="auto"/>
          <w:tblLook w:val="04A0"/>
        </w:tblPrEx>
        <w:tc>
          <w:tcPr>
            <w:tcW w:w="3192" w:type="dxa"/>
            <w:vAlign w:val="center"/>
          </w:tcPr>
          <w:p w:rsidR="00FF0683" w:rsidP="004772B5">
            <w:pPr>
              <w:pStyle w:val="AttendeesList"/>
            </w:pPr>
            <w:r>
              <w:t>November 2</w:t>
            </w:r>
            <w:r w:rsidR="00E82A36">
              <w:t>2</w:t>
            </w:r>
            <w:r w:rsidR="003E19E6">
              <w:t>, 202</w:t>
            </w:r>
            <w:r w:rsidR="004772B5">
              <w:t>2</w:t>
            </w:r>
          </w:p>
        </w:tc>
        <w:tc>
          <w:tcPr>
            <w:tcW w:w="3192" w:type="dxa"/>
            <w:vAlign w:val="center"/>
          </w:tcPr>
          <w:p w:rsidR="00FF0683" w:rsidP="00E82A36">
            <w:pPr>
              <w:pStyle w:val="AttendeesList"/>
            </w:pPr>
            <w:r>
              <w:t xml:space="preserve">  </w:t>
            </w:r>
            <w:r w:rsidR="00E82A36">
              <w:t>3</w:t>
            </w:r>
            <w:r>
              <w:t>:</w:t>
            </w:r>
            <w:r w:rsidR="00E82A36">
              <w:t>0</w:t>
            </w:r>
            <w:r>
              <w:t>0 PM</w:t>
            </w:r>
          </w:p>
        </w:tc>
        <w:tc>
          <w:tcPr>
            <w:tcW w:w="3192" w:type="dxa"/>
            <w:vAlign w:val="center"/>
          </w:tcPr>
          <w:p w:rsidR="00FF0683" w:rsidP="00ED56D5">
            <w:pPr>
              <w:pStyle w:val="AttendeesList"/>
            </w:pPr>
            <w:r>
              <w:t>Conference Call</w:t>
            </w:r>
          </w:p>
        </w:tc>
      </w:tr>
      <w:tr w:rsidTr="00BB531B">
        <w:tblPrEx>
          <w:tblW w:w="0" w:type="auto"/>
          <w:tblLook w:val="04A0"/>
        </w:tblPrEx>
        <w:tc>
          <w:tcPr>
            <w:tcW w:w="3192" w:type="dxa"/>
            <w:vAlign w:val="center"/>
          </w:tcPr>
          <w:p w:rsidR="00FF0683" w:rsidP="004772B5">
            <w:pPr>
              <w:pStyle w:val="AttendeesList"/>
            </w:pPr>
            <w:r>
              <w:t>March</w:t>
            </w:r>
            <w:r w:rsidR="00A45DE5">
              <w:t xml:space="preserve"> 20</w:t>
            </w:r>
            <w:r w:rsidR="00876BF9">
              <w:t>2</w:t>
            </w:r>
            <w:r w:rsidR="004772B5">
              <w:t>3</w:t>
            </w:r>
          </w:p>
        </w:tc>
        <w:tc>
          <w:tcPr>
            <w:tcW w:w="3192" w:type="dxa"/>
            <w:vAlign w:val="center"/>
          </w:tcPr>
          <w:p w:rsidR="00FF0683" w:rsidP="00FF0683">
            <w:pPr>
              <w:pStyle w:val="AttendeesList"/>
            </w:pPr>
            <w:r>
              <w:t xml:space="preserve">    TBD</w:t>
            </w:r>
          </w:p>
        </w:tc>
        <w:tc>
          <w:tcPr>
            <w:tcW w:w="3192" w:type="dxa"/>
            <w:vAlign w:val="center"/>
          </w:tcPr>
          <w:p w:rsidR="00FF0683" w:rsidP="00ED56D5">
            <w:pPr>
              <w:pStyle w:val="AttendeesList"/>
            </w:pPr>
            <w:r>
              <w:t>Conference Call</w:t>
            </w:r>
          </w:p>
        </w:tc>
      </w:tr>
      <w:tr w:rsidTr="00BB531B">
        <w:tblPrEx>
          <w:tblW w:w="0" w:type="auto"/>
          <w:tblLook w:val="04A0"/>
        </w:tblPrEx>
        <w:tc>
          <w:tcPr>
            <w:tcW w:w="3192" w:type="dxa"/>
            <w:vAlign w:val="center"/>
          </w:tcPr>
          <w:p w:rsidR="00712CAA" w:rsidRPr="00B62597" w:rsidP="00BB531B">
            <w:pPr>
              <w:pStyle w:val="AttendeesList"/>
            </w:pPr>
          </w:p>
        </w:tc>
        <w:tc>
          <w:tcPr>
            <w:tcW w:w="3192" w:type="dxa"/>
            <w:vAlign w:val="center"/>
          </w:tcPr>
          <w:p w:rsidR="00712CAA" w:rsidP="00BB531B">
            <w:pPr>
              <w:pStyle w:val="AttendeesList"/>
            </w:pPr>
          </w:p>
        </w:tc>
        <w:tc>
          <w:tcPr>
            <w:tcW w:w="3192" w:type="dxa"/>
            <w:vAlign w:val="center"/>
          </w:tcPr>
          <w:p w:rsidR="00712CAA" w:rsidP="00BB531B">
            <w:pPr>
              <w:pStyle w:val="AttendeesList"/>
            </w:pPr>
          </w:p>
        </w:tc>
      </w:tr>
    </w:tbl>
    <w:p w:rsidR="004772B5" w:rsidP="00337321">
      <w:pPr>
        <w:pStyle w:val="Author"/>
      </w:pPr>
    </w:p>
    <w:p w:rsidR="004772B5" w:rsidP="00337321">
      <w:pPr>
        <w:pStyle w:val="Author"/>
      </w:pPr>
    </w:p>
    <w:p w:rsidR="004772B5" w:rsidP="00337321">
      <w:pPr>
        <w:pStyle w:val="Author"/>
      </w:pPr>
    </w:p>
    <w:p w:rsidR="00B62597" w:rsidP="00337321">
      <w:pPr>
        <w:pStyle w:val="Author"/>
      </w:pPr>
      <w:r>
        <w:t>Author:</w:t>
      </w:r>
      <w:r w:rsidR="00A45DE5">
        <w:t xml:space="preserve"> James Snow</w:t>
      </w:r>
    </w:p>
    <w:p w:rsidR="00B62597" w:rsidRPr="00B62597" w:rsidP="00DB29E9">
      <w:pPr>
        <w:pStyle w:val="DisclaimerHeading"/>
      </w:pPr>
      <w:r w:rsidRPr="00B62597">
        <w:t>Anti-trust: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P="00337321">
      <w:pPr>
        <w:pStyle w:val="DisclosureBody"/>
      </w:pPr>
    </w:p>
    <w:sectPr w:rsidSect="00712CAA">
      <w:headerReference w:type="default" r:id="rId4"/>
      <w:footerReference w:type="even" r:id="rId5"/>
      <w:footerReference w:type="default" r:id="rId6"/>
      <w:pgSz w:w="12240" w:h="15840"/>
      <w:pgMar w:top="2358"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B7097">
      <w:rPr>
        <w:rStyle w:val="PageNumber"/>
        <w:noProof/>
      </w:rPr>
      <w:t>1</w:t>
    </w:r>
    <w:r>
      <w:rPr>
        <w:rStyle w:val="PageNumber"/>
      </w:rPr>
      <w:fldChar w:fldCharType="end"/>
    </w:r>
  </w:p>
  <w:bookmarkStart w:id="3" w:name="OLE_LINK1"/>
  <w:p w:rsidR="00B62597">
    <w:pPr>
      <w:pStyle w:val="Foote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7F1C94">
      <w:rPr>
        <w:rFonts w:ascii="Arial Narrow" w:hAnsi="Arial Narrow"/>
        <w:sz w:val="20"/>
      </w:rPr>
      <w:t>2</w:t>
    </w:r>
    <w:r w:rsidR="00C52601">
      <w:rPr>
        <w:rFonts w:ascii="Arial Narrow" w:hAnsi="Arial Narrow"/>
        <w:sz w:val="20"/>
      </w:rPr>
      <w:t>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F1A91"/>
    <w:multiLevelType w:val="hybridMultilevel"/>
    <w:tmpl w:val="D67E20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F29249EE"/>
    <w:lvl w:ilvl="0">
      <w:start w:val="1"/>
      <w:numFmt w:val="decimal"/>
      <w:pStyle w:val="ListSubhead1"/>
      <w:lvlText w:val="%1."/>
      <w:lvlJc w:val="left"/>
      <w:pPr>
        <w:ind w:left="9720" w:hanging="360"/>
      </w:pPr>
      <w:rPr>
        <w:b w:val="0"/>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034399B"/>
    <w:multiLevelType w:val="hybridMultilevel"/>
    <w:tmpl w:val="6186E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BE7B38"/>
    <w:multiLevelType w:val="hybridMultilevel"/>
    <w:tmpl w:val="0694A52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144374"/>
    <w:multiLevelType w:val="hybridMultilevel"/>
    <w:tmpl w:val="13667E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41333E"/>
    <w:multiLevelType w:val="hybridMultilevel"/>
    <w:tmpl w:val="03EA9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3"/>
  </w:num>
  <w:num w:numId="10">
    <w:abstractNumId w:val="0"/>
  </w:num>
  <w:num w:numId="11">
    <w:abstractNumId w:val="4"/>
  </w:num>
  <w:num w:numId="12">
    <w:abstractNumId w:val="2"/>
  </w:num>
  <w:num w:numId="13">
    <w:abstractNumId w:val="6"/>
  </w:num>
  <w:num w:numId="14">
    <w:abstractNumId w:val="12"/>
  </w:num>
  <w:num w:numId="15">
    <w:abstractNumId w:val="7"/>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20C54"/>
    <w:rsid w:val="000570C4"/>
    <w:rsid w:val="0006289B"/>
    <w:rsid w:val="00106C4E"/>
    <w:rsid w:val="001209F7"/>
    <w:rsid w:val="00124383"/>
    <w:rsid w:val="0014595E"/>
    <w:rsid w:val="00172D44"/>
    <w:rsid w:val="00185533"/>
    <w:rsid w:val="001A6634"/>
    <w:rsid w:val="001B2242"/>
    <w:rsid w:val="001D3B68"/>
    <w:rsid w:val="00260932"/>
    <w:rsid w:val="00271EFA"/>
    <w:rsid w:val="002A6873"/>
    <w:rsid w:val="002B2F98"/>
    <w:rsid w:val="002C00C0"/>
    <w:rsid w:val="002C28A3"/>
    <w:rsid w:val="002C3077"/>
    <w:rsid w:val="002D4F7C"/>
    <w:rsid w:val="002E3919"/>
    <w:rsid w:val="002F16E7"/>
    <w:rsid w:val="002F3481"/>
    <w:rsid w:val="00305238"/>
    <w:rsid w:val="003061B8"/>
    <w:rsid w:val="00315578"/>
    <w:rsid w:val="00337321"/>
    <w:rsid w:val="003A25D0"/>
    <w:rsid w:val="003B2400"/>
    <w:rsid w:val="003B55E1"/>
    <w:rsid w:val="003B7097"/>
    <w:rsid w:val="003C11DA"/>
    <w:rsid w:val="003C17E2"/>
    <w:rsid w:val="003D7E5C"/>
    <w:rsid w:val="003E19E6"/>
    <w:rsid w:val="003E7A73"/>
    <w:rsid w:val="003F014D"/>
    <w:rsid w:val="00442ADD"/>
    <w:rsid w:val="00447648"/>
    <w:rsid w:val="00451D6B"/>
    <w:rsid w:val="004772B5"/>
    <w:rsid w:val="00491490"/>
    <w:rsid w:val="004969FA"/>
    <w:rsid w:val="004A05A8"/>
    <w:rsid w:val="004C5AC3"/>
    <w:rsid w:val="004D3026"/>
    <w:rsid w:val="005437C1"/>
    <w:rsid w:val="00564DEE"/>
    <w:rsid w:val="00573546"/>
    <w:rsid w:val="0057441E"/>
    <w:rsid w:val="005B7CE3"/>
    <w:rsid w:val="005D6D05"/>
    <w:rsid w:val="005E4D5D"/>
    <w:rsid w:val="00602967"/>
    <w:rsid w:val="006044A7"/>
    <w:rsid w:val="00623958"/>
    <w:rsid w:val="00644E6A"/>
    <w:rsid w:val="00663A59"/>
    <w:rsid w:val="006802BE"/>
    <w:rsid w:val="006C437F"/>
    <w:rsid w:val="006C472C"/>
    <w:rsid w:val="00712CAA"/>
    <w:rsid w:val="00716A8B"/>
    <w:rsid w:val="00733625"/>
    <w:rsid w:val="00733ABF"/>
    <w:rsid w:val="00754C6D"/>
    <w:rsid w:val="00755096"/>
    <w:rsid w:val="007605E7"/>
    <w:rsid w:val="00774D6D"/>
    <w:rsid w:val="007A1F73"/>
    <w:rsid w:val="007A2176"/>
    <w:rsid w:val="007A34A3"/>
    <w:rsid w:val="007F1C94"/>
    <w:rsid w:val="008270B9"/>
    <w:rsid w:val="00837B12"/>
    <w:rsid w:val="0084223F"/>
    <w:rsid w:val="00876BF9"/>
    <w:rsid w:val="008776BC"/>
    <w:rsid w:val="00882652"/>
    <w:rsid w:val="00917386"/>
    <w:rsid w:val="009A0395"/>
    <w:rsid w:val="009A5430"/>
    <w:rsid w:val="009D3BA9"/>
    <w:rsid w:val="00A05391"/>
    <w:rsid w:val="00A27BD9"/>
    <w:rsid w:val="00A317A9"/>
    <w:rsid w:val="00A45DE5"/>
    <w:rsid w:val="00A645E9"/>
    <w:rsid w:val="00A75CB6"/>
    <w:rsid w:val="00A86C21"/>
    <w:rsid w:val="00A96F50"/>
    <w:rsid w:val="00AF6D20"/>
    <w:rsid w:val="00B16D95"/>
    <w:rsid w:val="00B20316"/>
    <w:rsid w:val="00B31428"/>
    <w:rsid w:val="00B34E3C"/>
    <w:rsid w:val="00B62597"/>
    <w:rsid w:val="00B86DAB"/>
    <w:rsid w:val="00B923B2"/>
    <w:rsid w:val="00BA6146"/>
    <w:rsid w:val="00BB531B"/>
    <w:rsid w:val="00BB6952"/>
    <w:rsid w:val="00BB6A4B"/>
    <w:rsid w:val="00BD4A74"/>
    <w:rsid w:val="00BF331B"/>
    <w:rsid w:val="00C32635"/>
    <w:rsid w:val="00C3377D"/>
    <w:rsid w:val="00C439EC"/>
    <w:rsid w:val="00C52601"/>
    <w:rsid w:val="00C72168"/>
    <w:rsid w:val="00CA49B9"/>
    <w:rsid w:val="00CB4CAF"/>
    <w:rsid w:val="00CC1B47"/>
    <w:rsid w:val="00CE6EB7"/>
    <w:rsid w:val="00D136EA"/>
    <w:rsid w:val="00D15E71"/>
    <w:rsid w:val="00D251ED"/>
    <w:rsid w:val="00D27F24"/>
    <w:rsid w:val="00D45B42"/>
    <w:rsid w:val="00D95949"/>
    <w:rsid w:val="00DB29E9"/>
    <w:rsid w:val="00DB3ABD"/>
    <w:rsid w:val="00DE34CF"/>
    <w:rsid w:val="00DE63F0"/>
    <w:rsid w:val="00E365EA"/>
    <w:rsid w:val="00E82A36"/>
    <w:rsid w:val="00EB68B0"/>
    <w:rsid w:val="00EC1DE8"/>
    <w:rsid w:val="00EC2195"/>
    <w:rsid w:val="00ED56D5"/>
    <w:rsid w:val="00F0655F"/>
    <w:rsid w:val="00F4190F"/>
    <w:rsid w:val="00F655DA"/>
    <w:rsid w:val="00F84927"/>
    <w:rsid w:val="00FC2B9A"/>
    <w:rsid w:val="00FF0683"/>
    <w:rsid w:val="00FF0E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684BCE0-F06B-45C2-8C1D-3087A30A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