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A8922" w14:textId="1B7727B5" w:rsidR="00CC0472" w:rsidRPr="002E16A0" w:rsidRDefault="00CC0472" w:rsidP="00CC0472">
      <w:pPr>
        <w:pStyle w:val="MeetingDetails"/>
      </w:pPr>
      <w:r w:rsidRPr="002E16A0">
        <w:t>Market Implementation Committee</w:t>
      </w:r>
    </w:p>
    <w:p w14:paraId="679BCD11" w14:textId="2872FEB4" w:rsidR="00CC0472" w:rsidRPr="002E16A0" w:rsidRDefault="00032283" w:rsidP="00CC0472">
      <w:pPr>
        <w:pStyle w:val="MeetingDetails"/>
      </w:pPr>
      <w:r>
        <w:t>WebEx Only</w:t>
      </w:r>
    </w:p>
    <w:p w14:paraId="5F16FEB5" w14:textId="5A9969D5" w:rsidR="00CC0472" w:rsidRPr="002E16A0" w:rsidRDefault="00796F8B" w:rsidP="00CC0472">
      <w:pPr>
        <w:pStyle w:val="MeetingDetails"/>
      </w:pPr>
      <w:r>
        <w:t>January</w:t>
      </w:r>
      <w:r w:rsidR="00F86ED5">
        <w:t xml:space="preserve"> </w:t>
      </w:r>
      <w:r>
        <w:t>12</w:t>
      </w:r>
      <w:r w:rsidR="005627CE">
        <w:t>,</w:t>
      </w:r>
      <w:r w:rsidR="00F86ED5">
        <w:t xml:space="preserve"> </w:t>
      </w:r>
      <w:r>
        <w:t>2022</w:t>
      </w:r>
    </w:p>
    <w:p w14:paraId="1036576C" w14:textId="1534F6FF" w:rsidR="00CC0472" w:rsidRPr="00A3732B" w:rsidRDefault="00CC0472" w:rsidP="00CC0472">
      <w:pPr>
        <w:pStyle w:val="MeetingDetails"/>
      </w:pPr>
      <w:r>
        <w:t>9</w:t>
      </w:r>
      <w:r w:rsidRPr="002E16A0">
        <w:t>:</w:t>
      </w:r>
      <w:r w:rsidR="008F5C26">
        <w:t>0</w:t>
      </w:r>
      <w:r w:rsidRPr="002E16A0">
        <w:t>0 a.m</w:t>
      </w:r>
      <w:r w:rsidRPr="00A3732B">
        <w:t xml:space="preserve">. – </w:t>
      </w:r>
      <w:r w:rsidR="00CF0874" w:rsidRPr="00F12D93">
        <w:rPr>
          <w:color w:val="FF0000"/>
        </w:rPr>
        <w:t>12</w:t>
      </w:r>
      <w:r w:rsidR="00576881" w:rsidRPr="00F12D93">
        <w:rPr>
          <w:color w:val="FF0000"/>
        </w:rPr>
        <w:t>:</w:t>
      </w:r>
      <w:r w:rsidR="00F12D93" w:rsidRPr="00F12D93">
        <w:rPr>
          <w:color w:val="FF0000"/>
        </w:rPr>
        <w:t>15</w:t>
      </w:r>
      <w:r w:rsidRPr="00F12D93">
        <w:rPr>
          <w:color w:val="FF0000"/>
        </w:rPr>
        <w:t xml:space="preserve"> </w:t>
      </w:r>
      <w:r w:rsidR="00CF0874">
        <w:t>p</w:t>
      </w:r>
      <w:r w:rsidRPr="00A3732B">
        <w:t>.m. EPT</w:t>
      </w:r>
      <w:bookmarkStart w:id="0" w:name="_GoBack"/>
      <w:bookmarkEnd w:id="0"/>
    </w:p>
    <w:p w14:paraId="0FC492C5" w14:textId="77777777" w:rsidR="00B62597" w:rsidRPr="00B62597" w:rsidRDefault="00B62597" w:rsidP="00B62597">
      <w:pPr>
        <w:rPr>
          <w:rFonts w:ascii="Arial Narrow" w:hAnsi="Arial Narrow"/>
          <w:szCs w:val="20"/>
        </w:rPr>
      </w:pPr>
    </w:p>
    <w:p w14:paraId="033F3C74" w14:textId="04AE2560" w:rsidR="00B62597" w:rsidRPr="00772D03" w:rsidRDefault="00CC0472" w:rsidP="009F52D5">
      <w:pPr>
        <w:pStyle w:val="PrimaryHeading"/>
      </w:pPr>
      <w:bookmarkStart w:id="1" w:name="OLE_LINK5"/>
      <w:bookmarkStart w:id="2" w:name="OLE_LINK3"/>
      <w:r>
        <w:t>Administration (9</w:t>
      </w:r>
      <w:r w:rsidR="002B2F98">
        <w:t>:</w:t>
      </w:r>
      <w:r w:rsidR="008F5C26">
        <w:t>0</w:t>
      </w:r>
      <w:r>
        <w:t>0</w:t>
      </w:r>
      <w:r w:rsidR="00772D03">
        <w:t xml:space="preserve"> – </w:t>
      </w:r>
      <w:r w:rsidRPr="000D73DD">
        <w:t>9:</w:t>
      </w:r>
      <w:r w:rsidR="00D73EF7">
        <w:t>5</w:t>
      </w:r>
      <w:r w:rsidR="00106780">
        <w:t>0</w:t>
      </w:r>
      <w:r w:rsidR="00B62597" w:rsidRPr="00B62597">
        <w:t>)</w:t>
      </w:r>
    </w:p>
    <w:bookmarkEnd w:id="1"/>
    <w:bookmarkEnd w:id="2"/>
    <w:p w14:paraId="702F649F" w14:textId="0AC4922E" w:rsidR="00020CB5" w:rsidRPr="00020CB5" w:rsidRDefault="00864B8C" w:rsidP="00AE221E">
      <w:pPr>
        <w:pStyle w:val="SecondaryHeading-Numbered"/>
        <w:numPr>
          <w:ilvl w:val="0"/>
          <w:numId w:val="0"/>
        </w:numPr>
        <w:ind w:left="720"/>
        <w:rPr>
          <w:szCs w:val="24"/>
        </w:rPr>
      </w:pPr>
      <w:r>
        <w:rPr>
          <w:szCs w:val="24"/>
        </w:rPr>
        <w:t>Nicholas DiSciullo</w:t>
      </w:r>
      <w:r w:rsidR="001137B9" w:rsidRPr="00020CB5">
        <w:rPr>
          <w:szCs w:val="24"/>
        </w:rPr>
        <w:t xml:space="preserve"> will</w:t>
      </w:r>
      <w:r w:rsidR="00CC0472" w:rsidRPr="00020CB5">
        <w:rPr>
          <w:szCs w:val="24"/>
        </w:rPr>
        <w:t xml:space="preserve"> review the Antitrust, Code of Conduct, Publ</w:t>
      </w:r>
      <w:r w:rsidR="001137B9" w:rsidRPr="00020CB5">
        <w:rPr>
          <w:szCs w:val="24"/>
        </w:rPr>
        <w:t>ic Meetings/Media Participation and</w:t>
      </w:r>
      <w:r w:rsidR="00CC0472" w:rsidRPr="00020CB5">
        <w:rPr>
          <w:szCs w:val="24"/>
        </w:rPr>
        <w:t xml:space="preserve"> the WebEx Participant </w:t>
      </w:r>
      <w:r w:rsidR="001137B9" w:rsidRPr="00020CB5">
        <w:rPr>
          <w:szCs w:val="24"/>
        </w:rPr>
        <w:t>Identification Requirements</w:t>
      </w:r>
      <w:r w:rsidR="006E6EB3" w:rsidRPr="00020CB5">
        <w:rPr>
          <w:szCs w:val="24"/>
        </w:rPr>
        <w:t>.</w:t>
      </w:r>
    </w:p>
    <w:p w14:paraId="6D9910D7" w14:textId="57FCF708" w:rsidR="00197D2B" w:rsidRDefault="00CC0472" w:rsidP="00AE221E">
      <w:pPr>
        <w:pStyle w:val="SecondaryHeading-Numbered"/>
        <w:numPr>
          <w:ilvl w:val="0"/>
          <w:numId w:val="0"/>
        </w:numPr>
        <w:ind w:left="720"/>
        <w:rPr>
          <w:szCs w:val="24"/>
        </w:rPr>
      </w:pPr>
      <w:r w:rsidRPr="00FF3875">
        <w:rPr>
          <w:szCs w:val="24"/>
        </w:rPr>
        <w:t xml:space="preserve">The Committee will be asked to approve </w:t>
      </w:r>
      <w:r w:rsidR="007A0D3F">
        <w:rPr>
          <w:szCs w:val="24"/>
        </w:rPr>
        <w:t xml:space="preserve">the </w:t>
      </w:r>
      <w:r w:rsidR="00C47413">
        <w:rPr>
          <w:szCs w:val="24"/>
        </w:rPr>
        <w:t xml:space="preserve">draft minutes from the </w:t>
      </w:r>
      <w:r w:rsidR="00796F8B">
        <w:rPr>
          <w:szCs w:val="24"/>
        </w:rPr>
        <w:t>December 1</w:t>
      </w:r>
      <w:r w:rsidR="00E560F0">
        <w:rPr>
          <w:szCs w:val="24"/>
        </w:rPr>
        <w:t>, 2021</w:t>
      </w:r>
      <w:r w:rsidRPr="00FF3875">
        <w:rPr>
          <w:szCs w:val="24"/>
        </w:rPr>
        <w:t xml:space="preserve"> </w:t>
      </w:r>
      <w:r w:rsidRPr="00353746">
        <w:rPr>
          <w:szCs w:val="24"/>
        </w:rPr>
        <w:t>Market Implementation Committee</w:t>
      </w:r>
      <w:r w:rsidRPr="00FF3875">
        <w:rPr>
          <w:szCs w:val="24"/>
        </w:rPr>
        <w:t>.</w:t>
      </w:r>
    </w:p>
    <w:p w14:paraId="1E9DDC47" w14:textId="7CF8D7A7" w:rsidR="00E00C9D" w:rsidRPr="0030112F" w:rsidRDefault="00E00C9D" w:rsidP="00AE221E">
      <w:pPr>
        <w:pStyle w:val="SecondaryHeading-Numbered"/>
        <w:numPr>
          <w:ilvl w:val="0"/>
          <w:numId w:val="0"/>
        </w:numPr>
        <w:ind w:left="720"/>
        <w:rPr>
          <w:szCs w:val="24"/>
        </w:rPr>
      </w:pPr>
      <w:r w:rsidRPr="0030112F">
        <w:rPr>
          <w:szCs w:val="24"/>
        </w:rPr>
        <w:t>Pennsylvania Generators Regional Greenhouse Gas Initiative (RGGI) Update.</w:t>
      </w:r>
    </w:p>
    <w:p w14:paraId="71760D56" w14:textId="50E3ACD1" w:rsidR="0030112F" w:rsidRDefault="0030112F" w:rsidP="00761289">
      <w:pPr>
        <w:pStyle w:val="SecondaryHeading-Numbered"/>
        <w:numPr>
          <w:ilvl w:val="0"/>
          <w:numId w:val="37"/>
        </w:numPr>
        <w:spacing w:after="0"/>
        <w:rPr>
          <w:b/>
          <w:color w:val="FF0000"/>
          <w:szCs w:val="24"/>
        </w:rPr>
      </w:pPr>
      <w:r w:rsidRPr="00761289">
        <w:rPr>
          <w:b/>
          <w:color w:val="FF0000"/>
          <w:szCs w:val="24"/>
        </w:rPr>
        <w:t xml:space="preserve">Weak Encryption </w:t>
      </w:r>
      <w:r w:rsidR="00761289">
        <w:rPr>
          <w:b/>
          <w:color w:val="FF0000"/>
          <w:szCs w:val="24"/>
        </w:rPr>
        <w:t xml:space="preserve">Retirement </w:t>
      </w:r>
      <w:r w:rsidRPr="00761289">
        <w:rPr>
          <w:b/>
          <w:color w:val="FF0000"/>
          <w:szCs w:val="24"/>
        </w:rPr>
        <w:t>(9:</w:t>
      </w:r>
      <w:r w:rsidR="00761289" w:rsidRPr="00761289">
        <w:rPr>
          <w:b/>
          <w:color w:val="FF0000"/>
          <w:szCs w:val="24"/>
        </w:rPr>
        <w:t>05</w:t>
      </w:r>
      <w:r w:rsidRPr="00761289">
        <w:rPr>
          <w:b/>
          <w:color w:val="FF0000"/>
          <w:szCs w:val="24"/>
        </w:rPr>
        <w:t xml:space="preserve"> – 9:</w:t>
      </w:r>
      <w:r w:rsidR="00761289" w:rsidRPr="00761289">
        <w:rPr>
          <w:b/>
          <w:color w:val="FF0000"/>
          <w:szCs w:val="24"/>
        </w:rPr>
        <w:t>10</w:t>
      </w:r>
      <w:r w:rsidRPr="00761289">
        <w:rPr>
          <w:b/>
          <w:color w:val="FF0000"/>
          <w:szCs w:val="24"/>
        </w:rPr>
        <w:t>)</w:t>
      </w:r>
    </w:p>
    <w:p w14:paraId="0F9CABDA" w14:textId="4BC3FABA" w:rsidR="00761289" w:rsidRPr="00761289" w:rsidRDefault="00761289" w:rsidP="00761289">
      <w:pPr>
        <w:pStyle w:val="SecondaryHeading-Numbered"/>
        <w:numPr>
          <w:ilvl w:val="0"/>
          <w:numId w:val="0"/>
        </w:numPr>
        <w:ind w:left="720"/>
        <w:rPr>
          <w:color w:val="FF0000"/>
          <w:szCs w:val="24"/>
        </w:rPr>
      </w:pPr>
      <w:r w:rsidRPr="00761289">
        <w:rPr>
          <w:color w:val="FF0000"/>
          <w:szCs w:val="24"/>
        </w:rPr>
        <w:t xml:space="preserve">Amanda Egan will provide an update on the </w:t>
      </w:r>
      <w:r w:rsidR="00D37C5C">
        <w:rPr>
          <w:color w:val="FF0000"/>
          <w:szCs w:val="24"/>
        </w:rPr>
        <w:t xml:space="preserve">retirement of </w:t>
      </w:r>
      <w:r w:rsidRPr="00761289">
        <w:rPr>
          <w:color w:val="FF0000"/>
          <w:szCs w:val="24"/>
        </w:rPr>
        <w:t>Weak Encryption</w:t>
      </w:r>
      <w:r>
        <w:rPr>
          <w:color w:val="FF0000"/>
          <w:szCs w:val="24"/>
        </w:rPr>
        <w:t xml:space="preserve"> </w:t>
      </w:r>
      <w:r w:rsidR="00D37C5C">
        <w:rPr>
          <w:color w:val="FF0000"/>
          <w:szCs w:val="24"/>
        </w:rPr>
        <w:t>and its impact to the Voting Application</w:t>
      </w:r>
      <w:r w:rsidRPr="00761289">
        <w:rPr>
          <w:color w:val="FF0000"/>
          <w:szCs w:val="24"/>
        </w:rPr>
        <w:t>.</w:t>
      </w:r>
    </w:p>
    <w:p w14:paraId="7A6202C2" w14:textId="5E43C43D" w:rsidR="00E00C9D" w:rsidRDefault="00E00C9D" w:rsidP="007031CE">
      <w:pPr>
        <w:pStyle w:val="SecondaryHeading-Numbered"/>
        <w:numPr>
          <w:ilvl w:val="0"/>
          <w:numId w:val="37"/>
        </w:numPr>
        <w:spacing w:after="0"/>
        <w:rPr>
          <w:szCs w:val="24"/>
        </w:rPr>
      </w:pPr>
      <w:r>
        <w:rPr>
          <w:b/>
          <w:szCs w:val="24"/>
        </w:rPr>
        <w:t>FERC Order on Voluntary Remand (Reserve Price Formation) (9:10 – 9:</w:t>
      </w:r>
      <w:r w:rsidR="00307EBB">
        <w:rPr>
          <w:b/>
          <w:szCs w:val="24"/>
        </w:rPr>
        <w:t>50</w:t>
      </w:r>
      <w:r>
        <w:rPr>
          <w:b/>
          <w:szCs w:val="24"/>
        </w:rPr>
        <w:t>)</w:t>
      </w:r>
      <w:r w:rsidRPr="00E00C9D">
        <w:rPr>
          <w:szCs w:val="24"/>
        </w:rPr>
        <w:t xml:space="preserve"> </w:t>
      </w:r>
    </w:p>
    <w:p w14:paraId="4D491466" w14:textId="0B5AD701" w:rsidR="00E00C9D" w:rsidRDefault="00E00C9D" w:rsidP="00E00C9D">
      <w:pPr>
        <w:pStyle w:val="SecondaryHeading-Numbered"/>
        <w:numPr>
          <w:ilvl w:val="0"/>
          <w:numId w:val="0"/>
        </w:numPr>
        <w:ind w:left="720"/>
        <w:rPr>
          <w:szCs w:val="24"/>
        </w:rPr>
      </w:pPr>
      <w:r w:rsidRPr="00E00C9D">
        <w:rPr>
          <w:szCs w:val="24"/>
        </w:rPr>
        <w:t>PJM will provide an overview of the FERC’s December 22, 2021 order on voluntary remand (Reserve Price Formation – dockets EL19-58-006, ER19-1486-003) and next steps for the required compliance filings.</w:t>
      </w:r>
    </w:p>
    <w:p w14:paraId="374CD826" w14:textId="38B3AD66" w:rsidR="00452780" w:rsidRPr="006E29E0" w:rsidRDefault="00F87624" w:rsidP="00452780">
      <w:pPr>
        <w:pStyle w:val="PrimaryHeading"/>
      </w:pPr>
      <w:r>
        <w:t>Endorsements/Approvals</w:t>
      </w:r>
      <w:r w:rsidR="00D41B71">
        <w:t xml:space="preserve"> </w:t>
      </w:r>
      <w:r w:rsidR="007E7799" w:rsidRPr="00E0764E">
        <w:t>(9:</w:t>
      </w:r>
      <w:r w:rsidR="00D73EF7">
        <w:t>50</w:t>
      </w:r>
      <w:r w:rsidR="006741DE" w:rsidRPr="00E0764E">
        <w:t xml:space="preserve"> – </w:t>
      </w:r>
      <w:r w:rsidR="003A733F">
        <w:t>10</w:t>
      </w:r>
      <w:r w:rsidR="006741DE" w:rsidRPr="00E0764E">
        <w:t>:</w:t>
      </w:r>
      <w:r w:rsidR="00D73EF7">
        <w:t>5</w:t>
      </w:r>
      <w:r w:rsidR="00106780">
        <w:t>0</w:t>
      </w:r>
      <w:r w:rsidR="00452780" w:rsidRPr="00E0764E">
        <w:t>)</w:t>
      </w:r>
    </w:p>
    <w:p w14:paraId="2057FD43" w14:textId="32BEB634" w:rsidR="00796F8B" w:rsidRPr="007F096A" w:rsidRDefault="00796F8B" w:rsidP="007031CE">
      <w:pPr>
        <w:pStyle w:val="SecondaryHeading-Numbered"/>
        <w:numPr>
          <w:ilvl w:val="0"/>
          <w:numId w:val="37"/>
        </w:numPr>
        <w:spacing w:after="0"/>
        <w:rPr>
          <w:b/>
          <w:szCs w:val="24"/>
        </w:rPr>
      </w:pPr>
      <w:r w:rsidRPr="007F096A">
        <w:rPr>
          <w:b/>
          <w:szCs w:val="24"/>
        </w:rPr>
        <w:t>De-Energized Bus Replacement (</w:t>
      </w:r>
      <w:r>
        <w:rPr>
          <w:b/>
          <w:szCs w:val="24"/>
        </w:rPr>
        <w:t>9:</w:t>
      </w:r>
      <w:r w:rsidR="00D73EF7">
        <w:rPr>
          <w:b/>
          <w:szCs w:val="24"/>
        </w:rPr>
        <w:t>50 – 10:0</w:t>
      </w:r>
      <w:r w:rsidR="00106780">
        <w:rPr>
          <w:b/>
          <w:szCs w:val="24"/>
        </w:rPr>
        <w:t>5</w:t>
      </w:r>
      <w:r w:rsidRPr="007F096A">
        <w:rPr>
          <w:b/>
          <w:szCs w:val="24"/>
        </w:rPr>
        <w:t xml:space="preserve">) </w:t>
      </w:r>
    </w:p>
    <w:p w14:paraId="5E4DD7C2" w14:textId="6EABBF51" w:rsidR="00796F8B" w:rsidRDefault="00796F8B" w:rsidP="00796F8B">
      <w:pPr>
        <w:pStyle w:val="SecondaryHeading-Numbered"/>
        <w:numPr>
          <w:ilvl w:val="0"/>
          <w:numId w:val="0"/>
        </w:numPr>
        <w:spacing w:after="0"/>
        <w:ind w:left="720"/>
        <w:rPr>
          <w:szCs w:val="24"/>
        </w:rPr>
      </w:pPr>
      <w:r>
        <w:rPr>
          <w:szCs w:val="24"/>
        </w:rPr>
        <w:t>Vijay Shah will review</w:t>
      </w:r>
      <w:r w:rsidRPr="007F096A">
        <w:rPr>
          <w:szCs w:val="24"/>
        </w:rPr>
        <w:t xml:space="preserve"> revisions to Manual 11: Energy and Ancillary Services Market Operations as part of 5 Minute Dispatch and Pricing. The changes address enhancements to the Dead Bus Replacement logic for assigning prices to de-energized pricing nodes. </w:t>
      </w:r>
    </w:p>
    <w:p w14:paraId="6A9BAE9C" w14:textId="18EF6B00" w:rsidR="00796F8B" w:rsidRPr="00796F8B" w:rsidRDefault="00796F8B" w:rsidP="00796F8B">
      <w:pPr>
        <w:pStyle w:val="SecondaryHeading-Numbered"/>
        <w:numPr>
          <w:ilvl w:val="0"/>
          <w:numId w:val="0"/>
        </w:numPr>
        <w:ind w:left="720"/>
        <w:rPr>
          <w:b/>
          <w:szCs w:val="24"/>
        </w:rPr>
      </w:pPr>
      <w:r w:rsidRPr="00796F8B">
        <w:rPr>
          <w:b/>
          <w:szCs w:val="24"/>
        </w:rPr>
        <w:t>The committee will</w:t>
      </w:r>
      <w:r>
        <w:rPr>
          <w:b/>
          <w:szCs w:val="24"/>
        </w:rPr>
        <w:t xml:space="preserve"> be asked to endorse the Manual </w:t>
      </w:r>
      <w:r w:rsidRPr="00796F8B">
        <w:rPr>
          <w:b/>
          <w:szCs w:val="24"/>
        </w:rPr>
        <w:t xml:space="preserve">revisions at </w:t>
      </w:r>
      <w:r>
        <w:rPr>
          <w:b/>
          <w:szCs w:val="24"/>
        </w:rPr>
        <w:t>this</w:t>
      </w:r>
      <w:r w:rsidRPr="00796F8B">
        <w:rPr>
          <w:b/>
          <w:szCs w:val="24"/>
        </w:rPr>
        <w:t xml:space="preserve"> meeting.</w:t>
      </w:r>
    </w:p>
    <w:p w14:paraId="71867B26" w14:textId="2E7A7E35" w:rsidR="00796F8B" w:rsidRPr="00796F8B" w:rsidRDefault="00796F8B" w:rsidP="007031CE">
      <w:pPr>
        <w:pStyle w:val="SecondaryHeading-Numbered"/>
        <w:numPr>
          <w:ilvl w:val="0"/>
          <w:numId w:val="37"/>
        </w:numPr>
        <w:spacing w:after="0"/>
        <w:rPr>
          <w:b/>
          <w:szCs w:val="24"/>
        </w:rPr>
      </w:pPr>
      <w:r w:rsidRPr="00796F8B">
        <w:rPr>
          <w:b/>
          <w:szCs w:val="24"/>
        </w:rPr>
        <w:t>Capacity Offer Opportunities for Generation with</w:t>
      </w:r>
      <w:r>
        <w:rPr>
          <w:b/>
          <w:szCs w:val="24"/>
        </w:rPr>
        <w:t xml:space="preserve"> Co-Located Load (</w:t>
      </w:r>
      <w:r w:rsidR="00D73EF7">
        <w:rPr>
          <w:b/>
          <w:szCs w:val="24"/>
        </w:rPr>
        <w:t>10</w:t>
      </w:r>
      <w:r w:rsidR="003A733F">
        <w:rPr>
          <w:b/>
          <w:szCs w:val="24"/>
        </w:rPr>
        <w:t>:</w:t>
      </w:r>
      <w:r w:rsidR="00D73EF7">
        <w:rPr>
          <w:b/>
          <w:szCs w:val="24"/>
        </w:rPr>
        <w:t>0</w:t>
      </w:r>
      <w:r w:rsidR="00106780">
        <w:rPr>
          <w:b/>
          <w:szCs w:val="24"/>
        </w:rPr>
        <w:t>5 – 10</w:t>
      </w:r>
      <w:r w:rsidR="003A733F">
        <w:rPr>
          <w:b/>
          <w:szCs w:val="24"/>
        </w:rPr>
        <w:t>:</w:t>
      </w:r>
      <w:r w:rsidR="00D73EF7">
        <w:rPr>
          <w:b/>
          <w:szCs w:val="24"/>
        </w:rPr>
        <w:t>2</w:t>
      </w:r>
      <w:r w:rsidR="00106780">
        <w:rPr>
          <w:b/>
          <w:szCs w:val="24"/>
        </w:rPr>
        <w:t>0</w:t>
      </w:r>
      <w:r>
        <w:rPr>
          <w:b/>
          <w:szCs w:val="24"/>
        </w:rPr>
        <w:t>)</w:t>
      </w:r>
    </w:p>
    <w:p w14:paraId="4CF9C71B" w14:textId="4446B3BE" w:rsidR="00796F8B" w:rsidRDefault="00796F8B" w:rsidP="00796F8B">
      <w:pPr>
        <w:pStyle w:val="SecondaryHeading-Numbered"/>
        <w:numPr>
          <w:ilvl w:val="0"/>
          <w:numId w:val="0"/>
        </w:numPr>
        <w:spacing w:after="0"/>
        <w:ind w:left="720"/>
        <w:rPr>
          <w:szCs w:val="24"/>
        </w:rPr>
      </w:pPr>
      <w:r w:rsidRPr="00796F8B">
        <w:rPr>
          <w:szCs w:val="24"/>
        </w:rPr>
        <w:t xml:space="preserve">Jason Barker, Exelon, will </w:t>
      </w:r>
      <w:r>
        <w:rPr>
          <w:szCs w:val="24"/>
        </w:rPr>
        <w:t>review</w:t>
      </w:r>
      <w:r w:rsidRPr="00796F8B">
        <w:rPr>
          <w:szCs w:val="24"/>
        </w:rPr>
        <w:t xml:space="preserve"> a problem statement and issue charge addressing the treatment of ge</w:t>
      </w:r>
      <w:r>
        <w:rPr>
          <w:szCs w:val="24"/>
        </w:rPr>
        <w:t>neration with co-located load.</w:t>
      </w:r>
    </w:p>
    <w:p w14:paraId="4F2F50E6" w14:textId="2D582DD0" w:rsidR="00796F8B" w:rsidRPr="00796F8B" w:rsidRDefault="00796F8B" w:rsidP="00796F8B">
      <w:pPr>
        <w:pStyle w:val="SecondaryHeading-Numbered"/>
        <w:numPr>
          <w:ilvl w:val="0"/>
          <w:numId w:val="0"/>
        </w:numPr>
        <w:ind w:left="720"/>
        <w:rPr>
          <w:b/>
          <w:szCs w:val="24"/>
        </w:rPr>
      </w:pPr>
      <w:r w:rsidRPr="00796F8B">
        <w:rPr>
          <w:b/>
          <w:szCs w:val="24"/>
        </w:rPr>
        <w:t xml:space="preserve">The committee will be asked to approve the issue charge at </w:t>
      </w:r>
      <w:r w:rsidR="00217F21">
        <w:rPr>
          <w:b/>
          <w:szCs w:val="24"/>
        </w:rPr>
        <w:t xml:space="preserve">this </w:t>
      </w:r>
      <w:r w:rsidRPr="00796F8B">
        <w:rPr>
          <w:b/>
          <w:szCs w:val="24"/>
        </w:rPr>
        <w:t>meeting.</w:t>
      </w:r>
    </w:p>
    <w:p w14:paraId="5EE89F73" w14:textId="179C0CBC" w:rsidR="00796F8B" w:rsidRPr="00F53FBC" w:rsidRDefault="00796F8B" w:rsidP="007031CE">
      <w:pPr>
        <w:numPr>
          <w:ilvl w:val="0"/>
          <w:numId w:val="37"/>
        </w:numPr>
        <w:textAlignment w:val="center"/>
        <w:rPr>
          <w:rFonts w:ascii="Arial Narrow" w:hAnsi="Arial Narrow"/>
          <w:b/>
        </w:rPr>
      </w:pPr>
      <w:r w:rsidRPr="00F53FBC">
        <w:rPr>
          <w:rFonts w:ascii="Arial Narrow" w:hAnsi="Arial Narrow"/>
          <w:b/>
        </w:rPr>
        <w:t>Pseudo Modeled Combined Cycle Minimum Run Time Guidance (</w:t>
      </w:r>
      <w:r w:rsidR="00106780">
        <w:rPr>
          <w:rFonts w:ascii="Arial Narrow" w:hAnsi="Arial Narrow"/>
          <w:b/>
        </w:rPr>
        <w:t>10</w:t>
      </w:r>
      <w:r w:rsidR="003A733F">
        <w:rPr>
          <w:rFonts w:ascii="Arial Narrow" w:hAnsi="Arial Narrow"/>
          <w:b/>
        </w:rPr>
        <w:t>:</w:t>
      </w:r>
      <w:r w:rsidR="00D73EF7">
        <w:rPr>
          <w:rFonts w:ascii="Arial Narrow" w:hAnsi="Arial Narrow"/>
          <w:b/>
        </w:rPr>
        <w:t>2</w:t>
      </w:r>
      <w:r w:rsidR="00106780">
        <w:rPr>
          <w:rFonts w:ascii="Arial Narrow" w:hAnsi="Arial Narrow"/>
          <w:b/>
        </w:rPr>
        <w:t>0</w:t>
      </w:r>
      <w:r w:rsidR="003A733F">
        <w:rPr>
          <w:rFonts w:ascii="Arial Narrow" w:hAnsi="Arial Narrow"/>
          <w:b/>
        </w:rPr>
        <w:t xml:space="preserve"> – 10:</w:t>
      </w:r>
      <w:r w:rsidR="00D73EF7">
        <w:rPr>
          <w:rFonts w:ascii="Arial Narrow" w:hAnsi="Arial Narrow"/>
          <w:b/>
        </w:rPr>
        <w:t>5</w:t>
      </w:r>
      <w:r w:rsidR="00106780">
        <w:rPr>
          <w:rFonts w:ascii="Arial Narrow" w:hAnsi="Arial Narrow"/>
          <w:b/>
        </w:rPr>
        <w:t>0</w:t>
      </w:r>
      <w:r w:rsidRPr="00F53FBC">
        <w:rPr>
          <w:rFonts w:ascii="Arial Narrow" w:hAnsi="Arial Narrow"/>
          <w:b/>
        </w:rPr>
        <w:t>)</w:t>
      </w:r>
    </w:p>
    <w:p w14:paraId="1D39E701" w14:textId="7D881CA8" w:rsidR="00796F8B" w:rsidRDefault="00796F8B" w:rsidP="00796F8B">
      <w:pPr>
        <w:ind w:left="720"/>
        <w:textAlignment w:val="center"/>
        <w:rPr>
          <w:rFonts w:ascii="Arial Narrow" w:hAnsi="Arial Narrow"/>
        </w:rPr>
      </w:pPr>
      <w:r w:rsidRPr="00AE221E">
        <w:rPr>
          <w:rFonts w:ascii="Arial Narrow" w:hAnsi="Arial Narrow"/>
        </w:rPr>
        <w:t xml:space="preserve">Tom Hauske will </w:t>
      </w:r>
      <w:r>
        <w:rPr>
          <w:rFonts w:ascii="Arial Narrow" w:hAnsi="Arial Narrow"/>
        </w:rPr>
        <w:t xml:space="preserve">review </w:t>
      </w:r>
      <w:r w:rsidR="00CD20AE">
        <w:rPr>
          <w:rFonts w:ascii="Arial Narrow" w:hAnsi="Arial Narrow"/>
        </w:rPr>
        <w:t>education and a</w:t>
      </w:r>
      <w:r>
        <w:rPr>
          <w:rFonts w:ascii="Arial Narrow" w:hAnsi="Arial Narrow"/>
        </w:rPr>
        <w:t xml:space="preserve"> </w:t>
      </w:r>
      <w:r w:rsidRPr="00AE221E">
        <w:rPr>
          <w:rFonts w:ascii="Arial Narrow" w:hAnsi="Arial Narrow"/>
        </w:rPr>
        <w:t>Problem Statement and Issue Charge addressing Pseudo Modeled Combined C</w:t>
      </w:r>
      <w:r>
        <w:rPr>
          <w:rFonts w:ascii="Arial Narrow" w:hAnsi="Arial Narrow"/>
        </w:rPr>
        <w:t xml:space="preserve">ycle Minimum Run Time Guidance. </w:t>
      </w:r>
    </w:p>
    <w:p w14:paraId="45F84584" w14:textId="357F7B1C" w:rsidR="00A64075" w:rsidRPr="003A733F" w:rsidRDefault="00796F8B" w:rsidP="003A733F">
      <w:pPr>
        <w:spacing w:after="200"/>
        <w:ind w:left="720"/>
        <w:textAlignment w:val="center"/>
        <w:rPr>
          <w:rStyle w:val="Hyperlink"/>
          <w:rFonts w:ascii="Arial Narrow" w:hAnsi="Arial Narrow"/>
          <w:b/>
          <w:color w:val="auto"/>
          <w:u w:val="none"/>
        </w:rPr>
      </w:pPr>
      <w:r w:rsidRPr="00796F8B">
        <w:rPr>
          <w:rFonts w:ascii="Arial Narrow" w:hAnsi="Arial Narrow"/>
          <w:b/>
        </w:rPr>
        <w:t>The committee will be asked to approve the issue charge as part of the “CBIR Lite” process outlined in Section 8.6.2 of Manual 34 at this meeting.</w:t>
      </w:r>
      <w:r>
        <w:rPr>
          <w:rFonts w:ascii="Arial Narrow" w:hAnsi="Arial Narrow"/>
          <w:b/>
        </w:rPr>
        <w:t xml:space="preserve"> </w:t>
      </w:r>
      <w:r>
        <w:rPr>
          <w:rFonts w:ascii="Arial Narrow" w:hAnsi="Arial Narrow"/>
        </w:rPr>
        <w:t xml:space="preserve">If the </w:t>
      </w:r>
      <w:r w:rsidRPr="00796F8B">
        <w:rPr>
          <w:rFonts w:ascii="Arial Narrow" w:hAnsi="Arial Narrow"/>
        </w:rPr>
        <w:t xml:space="preserve">issue charge </w:t>
      </w:r>
      <w:r>
        <w:rPr>
          <w:rFonts w:ascii="Arial Narrow" w:hAnsi="Arial Narrow"/>
        </w:rPr>
        <w:t xml:space="preserve">is </w:t>
      </w:r>
      <w:r w:rsidRPr="00796F8B">
        <w:rPr>
          <w:rFonts w:ascii="Arial Narrow" w:hAnsi="Arial Narrow"/>
        </w:rPr>
        <w:t>approved, the committee</w:t>
      </w:r>
      <w:r w:rsidR="004A3CF1">
        <w:rPr>
          <w:rFonts w:ascii="Arial Narrow" w:hAnsi="Arial Narrow"/>
        </w:rPr>
        <w:t xml:space="preserve"> will begin interest identification and the development of design components and solution options on the matrix.</w:t>
      </w:r>
    </w:p>
    <w:p w14:paraId="08A947B8" w14:textId="2C4FEE2C" w:rsidR="00A64075" w:rsidRPr="006E29E0" w:rsidRDefault="00A64075" w:rsidP="00A64075">
      <w:pPr>
        <w:pStyle w:val="PrimaryHeading"/>
      </w:pPr>
      <w:r>
        <w:t xml:space="preserve">First Readings </w:t>
      </w:r>
      <w:r w:rsidRPr="00E0764E">
        <w:t>(</w:t>
      </w:r>
      <w:r w:rsidR="000F78E0">
        <w:t>10:</w:t>
      </w:r>
      <w:r w:rsidR="00D73EF7">
        <w:t>5</w:t>
      </w:r>
      <w:r w:rsidR="00106780">
        <w:t>0</w:t>
      </w:r>
      <w:r w:rsidR="000F78E0">
        <w:t xml:space="preserve"> – </w:t>
      </w:r>
      <w:r w:rsidR="000F78E0" w:rsidRPr="00F12D93">
        <w:rPr>
          <w:color w:val="FF0000"/>
        </w:rPr>
        <w:t>1</w:t>
      </w:r>
      <w:r w:rsidR="000F299B" w:rsidRPr="00F12D93">
        <w:rPr>
          <w:color w:val="FF0000"/>
        </w:rPr>
        <w:t>1</w:t>
      </w:r>
      <w:r w:rsidR="000F78E0" w:rsidRPr="00F12D93">
        <w:rPr>
          <w:color w:val="FF0000"/>
        </w:rPr>
        <w:t>:</w:t>
      </w:r>
      <w:r w:rsidR="00F12D93" w:rsidRPr="00F12D93">
        <w:rPr>
          <w:color w:val="FF0000"/>
        </w:rPr>
        <w:t>05</w:t>
      </w:r>
      <w:r w:rsidRPr="00E0764E">
        <w:t>)</w:t>
      </w:r>
    </w:p>
    <w:p w14:paraId="7722A052" w14:textId="29688096" w:rsidR="00B657D4" w:rsidRPr="00F12D93" w:rsidRDefault="00B657D4" w:rsidP="007031CE">
      <w:pPr>
        <w:pStyle w:val="ListParagraph"/>
        <w:numPr>
          <w:ilvl w:val="0"/>
          <w:numId w:val="37"/>
        </w:numPr>
        <w:spacing w:after="200"/>
        <w:textAlignment w:val="center"/>
        <w:rPr>
          <w:rFonts w:ascii="Arial Narrow" w:hAnsi="Arial Narrow"/>
          <w:b/>
          <w:strike/>
          <w:color w:val="FF0000"/>
        </w:rPr>
      </w:pPr>
      <w:r w:rsidRPr="00F12D93">
        <w:rPr>
          <w:rFonts w:ascii="Arial Narrow" w:hAnsi="Arial Narrow"/>
          <w:b/>
          <w:strike/>
          <w:color w:val="FF0000"/>
        </w:rPr>
        <w:t xml:space="preserve">Manual 18 </w:t>
      </w:r>
      <w:r w:rsidR="00125C5E" w:rsidRPr="00F12D93">
        <w:rPr>
          <w:rFonts w:ascii="Arial Narrow" w:hAnsi="Arial Narrow"/>
          <w:b/>
          <w:strike/>
          <w:color w:val="FF0000"/>
        </w:rPr>
        <w:t xml:space="preserve">Revisions </w:t>
      </w:r>
      <w:r w:rsidR="000F299B" w:rsidRPr="00F12D93">
        <w:rPr>
          <w:rFonts w:ascii="Arial Narrow" w:hAnsi="Arial Narrow"/>
          <w:b/>
          <w:strike/>
          <w:color w:val="FF0000"/>
        </w:rPr>
        <w:t xml:space="preserve">– MOPR and MSOC </w:t>
      </w:r>
      <w:r w:rsidR="00125C5E" w:rsidRPr="00F12D93">
        <w:rPr>
          <w:rFonts w:ascii="Arial Narrow" w:hAnsi="Arial Narrow"/>
          <w:b/>
          <w:strike/>
          <w:color w:val="FF0000"/>
        </w:rPr>
        <w:t>(</w:t>
      </w:r>
      <w:r w:rsidR="000F299B" w:rsidRPr="00F12D93">
        <w:rPr>
          <w:rFonts w:ascii="Arial Narrow" w:hAnsi="Arial Narrow"/>
          <w:b/>
          <w:strike/>
          <w:color w:val="FF0000"/>
        </w:rPr>
        <w:t>10:</w:t>
      </w:r>
      <w:r w:rsidR="00D73EF7" w:rsidRPr="00F12D93">
        <w:rPr>
          <w:rFonts w:ascii="Arial Narrow" w:hAnsi="Arial Narrow"/>
          <w:b/>
          <w:strike/>
          <w:color w:val="FF0000"/>
        </w:rPr>
        <w:t>5</w:t>
      </w:r>
      <w:r w:rsidR="00106780" w:rsidRPr="00F12D93">
        <w:rPr>
          <w:rFonts w:ascii="Arial Narrow" w:hAnsi="Arial Narrow"/>
          <w:b/>
          <w:strike/>
          <w:color w:val="FF0000"/>
        </w:rPr>
        <w:t>0</w:t>
      </w:r>
      <w:r w:rsidR="000F299B" w:rsidRPr="00F12D93">
        <w:rPr>
          <w:rFonts w:ascii="Arial Narrow" w:hAnsi="Arial Narrow"/>
          <w:b/>
          <w:strike/>
          <w:color w:val="FF0000"/>
        </w:rPr>
        <w:t xml:space="preserve"> – </w:t>
      </w:r>
      <w:r w:rsidR="00D73EF7" w:rsidRPr="00F12D93">
        <w:rPr>
          <w:rFonts w:ascii="Arial Narrow" w:hAnsi="Arial Narrow"/>
          <w:b/>
          <w:strike/>
          <w:color w:val="FF0000"/>
        </w:rPr>
        <w:t>11</w:t>
      </w:r>
      <w:r w:rsidR="000F299B" w:rsidRPr="00F12D93">
        <w:rPr>
          <w:rFonts w:ascii="Arial Narrow" w:hAnsi="Arial Narrow"/>
          <w:b/>
          <w:strike/>
          <w:color w:val="FF0000"/>
        </w:rPr>
        <w:t>:</w:t>
      </w:r>
      <w:r w:rsidR="00D73EF7" w:rsidRPr="00F12D93">
        <w:rPr>
          <w:rFonts w:ascii="Arial Narrow" w:hAnsi="Arial Narrow"/>
          <w:b/>
          <w:strike/>
          <w:color w:val="FF0000"/>
        </w:rPr>
        <w:t>0</w:t>
      </w:r>
      <w:r w:rsidR="00106780" w:rsidRPr="00F12D93">
        <w:rPr>
          <w:rFonts w:ascii="Arial Narrow" w:hAnsi="Arial Narrow"/>
          <w:b/>
          <w:strike/>
          <w:color w:val="FF0000"/>
        </w:rPr>
        <w:t>5</w:t>
      </w:r>
      <w:r w:rsidR="000F299B" w:rsidRPr="00F12D93">
        <w:rPr>
          <w:rFonts w:ascii="Arial Narrow" w:hAnsi="Arial Narrow"/>
          <w:b/>
          <w:strike/>
          <w:color w:val="FF0000"/>
        </w:rPr>
        <w:t>)</w:t>
      </w:r>
    </w:p>
    <w:p w14:paraId="656D0FF2" w14:textId="1592E590" w:rsidR="00B657D4" w:rsidRPr="00F12D93" w:rsidRDefault="00AD4346" w:rsidP="00B657D4">
      <w:pPr>
        <w:pStyle w:val="ListParagraph"/>
        <w:spacing w:after="200"/>
        <w:textAlignment w:val="center"/>
        <w:rPr>
          <w:rFonts w:ascii="Arial Narrow" w:hAnsi="Arial Narrow"/>
          <w:strike/>
          <w:color w:val="FF0000"/>
        </w:rPr>
      </w:pPr>
      <w:r w:rsidRPr="00F12D93">
        <w:rPr>
          <w:rFonts w:ascii="Arial Narrow" w:hAnsi="Arial Narrow"/>
          <w:strike/>
          <w:color w:val="FF0000"/>
        </w:rPr>
        <w:lastRenderedPageBreak/>
        <w:t>Jeff Bastian will provide a first read of revisions to Manual 18: PJM Capacity Market conforming with PJM’s 7/30/21 filing to reform application of the MOPR and PJM’s 10/21 compliance filing made in accordance with FERC’s 9/2/21 Order to amend the default MSOC.</w:t>
      </w:r>
    </w:p>
    <w:p w14:paraId="3F7D87A0" w14:textId="77777777" w:rsidR="00AD4346" w:rsidRDefault="00AD4346" w:rsidP="00B657D4">
      <w:pPr>
        <w:pStyle w:val="ListParagraph"/>
        <w:spacing w:after="200"/>
        <w:textAlignment w:val="center"/>
        <w:rPr>
          <w:rFonts w:ascii="Arial Narrow" w:hAnsi="Arial Narrow"/>
        </w:rPr>
      </w:pPr>
    </w:p>
    <w:p w14:paraId="6FD51578" w14:textId="1C1129FE" w:rsidR="00125C5E" w:rsidRPr="00125C5E" w:rsidRDefault="00125C5E" w:rsidP="007031CE">
      <w:pPr>
        <w:pStyle w:val="ListParagraph"/>
        <w:numPr>
          <w:ilvl w:val="0"/>
          <w:numId w:val="37"/>
        </w:numPr>
        <w:spacing w:after="200"/>
        <w:textAlignment w:val="center"/>
        <w:rPr>
          <w:rFonts w:ascii="Arial Narrow" w:hAnsi="Arial Narrow"/>
          <w:b/>
        </w:rPr>
      </w:pPr>
      <w:r w:rsidRPr="00125C5E">
        <w:rPr>
          <w:rFonts w:ascii="Arial Narrow" w:hAnsi="Arial Narrow"/>
          <w:b/>
        </w:rPr>
        <w:t xml:space="preserve">Manual </w:t>
      </w:r>
      <w:r>
        <w:rPr>
          <w:rFonts w:ascii="Arial Narrow" w:hAnsi="Arial Narrow"/>
          <w:b/>
        </w:rPr>
        <w:t>27</w:t>
      </w:r>
      <w:r w:rsidRPr="00125C5E">
        <w:rPr>
          <w:rFonts w:ascii="Arial Narrow" w:hAnsi="Arial Narrow"/>
          <w:b/>
        </w:rPr>
        <w:t xml:space="preserve"> </w:t>
      </w:r>
      <w:r>
        <w:rPr>
          <w:rFonts w:ascii="Arial Narrow" w:hAnsi="Arial Narrow"/>
          <w:b/>
        </w:rPr>
        <w:t>Revisions</w:t>
      </w:r>
      <w:r w:rsidR="000D7297">
        <w:rPr>
          <w:rFonts w:ascii="Arial Narrow" w:hAnsi="Arial Narrow"/>
          <w:b/>
        </w:rPr>
        <w:t xml:space="preserve"> – PJM Administrative Rate</w:t>
      </w:r>
      <w:r>
        <w:rPr>
          <w:rFonts w:ascii="Arial Narrow" w:hAnsi="Arial Narrow"/>
          <w:b/>
        </w:rPr>
        <w:t xml:space="preserve"> </w:t>
      </w:r>
      <w:r w:rsidRPr="00F12D93">
        <w:rPr>
          <w:rFonts w:ascii="Arial Narrow" w:hAnsi="Arial Narrow"/>
          <w:b/>
          <w:color w:val="FF0000"/>
        </w:rPr>
        <w:t>(</w:t>
      </w:r>
      <w:r w:rsidR="00D73EF7" w:rsidRPr="00F12D93">
        <w:rPr>
          <w:rFonts w:ascii="Arial Narrow" w:hAnsi="Arial Narrow"/>
          <w:b/>
          <w:color w:val="FF0000"/>
        </w:rPr>
        <w:t>1</w:t>
      </w:r>
      <w:r w:rsidR="00F12D93" w:rsidRPr="00F12D93">
        <w:rPr>
          <w:rFonts w:ascii="Arial Narrow" w:hAnsi="Arial Narrow"/>
          <w:b/>
          <w:color w:val="FF0000"/>
        </w:rPr>
        <w:t>0:50 – 11:05</w:t>
      </w:r>
      <w:r w:rsidR="000F299B" w:rsidRPr="00F12D93">
        <w:rPr>
          <w:rFonts w:ascii="Arial Narrow" w:hAnsi="Arial Narrow"/>
          <w:b/>
          <w:color w:val="FF0000"/>
        </w:rPr>
        <w:t>)</w:t>
      </w:r>
    </w:p>
    <w:p w14:paraId="33F14B82" w14:textId="78BFEC48" w:rsidR="00125C5E" w:rsidRPr="00125C5E" w:rsidRDefault="000F299B" w:rsidP="00125C5E">
      <w:pPr>
        <w:pStyle w:val="ListParagraph"/>
        <w:spacing w:after="200"/>
        <w:textAlignment w:val="center"/>
        <w:rPr>
          <w:rFonts w:ascii="Arial Narrow" w:hAnsi="Arial Narrow"/>
        </w:rPr>
      </w:pPr>
      <w:r w:rsidRPr="000F299B">
        <w:rPr>
          <w:rFonts w:ascii="Arial Narrow" w:hAnsi="Arial Narrow"/>
        </w:rPr>
        <w:t>Rebecca Stadelmeyer will provide a first read of conforming revisions to Manual 27: Open Access Transmission Tariff Accounting resulting from PJM’s recent formula rate filing (Docket No. ER2-26).</w:t>
      </w:r>
    </w:p>
    <w:p w14:paraId="593D7F66" w14:textId="125CC4B3" w:rsidR="005405FC" w:rsidRDefault="00C8163B" w:rsidP="005405FC">
      <w:pPr>
        <w:pStyle w:val="PrimaryHeading"/>
      </w:pPr>
      <w:r>
        <w:t>Working Items</w:t>
      </w:r>
      <w:r w:rsidRPr="00104B18">
        <w:t xml:space="preserve"> </w:t>
      </w:r>
      <w:r w:rsidR="000B75F4" w:rsidRPr="00F12D93">
        <w:rPr>
          <w:color w:val="FF0000"/>
        </w:rPr>
        <w:t>(</w:t>
      </w:r>
      <w:r w:rsidR="000F299B" w:rsidRPr="00F12D93">
        <w:rPr>
          <w:color w:val="FF0000"/>
        </w:rPr>
        <w:t>11</w:t>
      </w:r>
      <w:r w:rsidR="00B65F25" w:rsidRPr="00F12D93">
        <w:rPr>
          <w:color w:val="FF0000"/>
        </w:rPr>
        <w:t>:</w:t>
      </w:r>
      <w:r w:rsidR="00F12D93" w:rsidRPr="00F12D93">
        <w:rPr>
          <w:color w:val="FF0000"/>
        </w:rPr>
        <w:t>05</w:t>
      </w:r>
      <w:r w:rsidR="00CC3215" w:rsidRPr="00F12D93">
        <w:rPr>
          <w:color w:val="FF0000"/>
        </w:rPr>
        <w:t xml:space="preserve"> </w:t>
      </w:r>
      <w:r w:rsidR="00104B18" w:rsidRPr="00F12D93">
        <w:rPr>
          <w:color w:val="FF0000"/>
        </w:rPr>
        <w:t xml:space="preserve">– </w:t>
      </w:r>
      <w:r w:rsidR="00106780" w:rsidRPr="00F12D93">
        <w:rPr>
          <w:color w:val="FF0000"/>
        </w:rPr>
        <w:t>1</w:t>
      </w:r>
      <w:r w:rsidR="00D73EF7" w:rsidRPr="00F12D93">
        <w:rPr>
          <w:color w:val="FF0000"/>
        </w:rPr>
        <w:t>2</w:t>
      </w:r>
      <w:r w:rsidR="007F109A" w:rsidRPr="00F12D93">
        <w:rPr>
          <w:color w:val="FF0000"/>
        </w:rPr>
        <w:t>:</w:t>
      </w:r>
      <w:r w:rsidR="00F12D93" w:rsidRPr="00F12D93">
        <w:rPr>
          <w:color w:val="FF0000"/>
        </w:rPr>
        <w:t>00</w:t>
      </w:r>
      <w:r w:rsidR="00104B18" w:rsidRPr="00F12D93">
        <w:rPr>
          <w:color w:val="FF0000"/>
        </w:rPr>
        <w:t>)</w:t>
      </w:r>
    </w:p>
    <w:p w14:paraId="233DD238" w14:textId="5BD31E0B" w:rsidR="00BF750B" w:rsidRPr="00C96C91" w:rsidRDefault="00BF750B" w:rsidP="003E1F15">
      <w:pPr>
        <w:pStyle w:val="ListSubhead1"/>
        <w:numPr>
          <w:ilvl w:val="0"/>
          <w:numId w:val="37"/>
        </w:numPr>
        <w:contextualSpacing/>
        <w:rPr>
          <w:szCs w:val="24"/>
        </w:rPr>
      </w:pPr>
      <w:r w:rsidRPr="00C96C91">
        <w:rPr>
          <w:szCs w:val="24"/>
        </w:rPr>
        <w:t>Market Suspen</w:t>
      </w:r>
      <w:r w:rsidRPr="00D73EF7">
        <w:rPr>
          <w:szCs w:val="24"/>
        </w:rPr>
        <w:t xml:space="preserve">sion </w:t>
      </w:r>
      <w:r w:rsidRPr="00F12D93">
        <w:rPr>
          <w:color w:val="FF0000"/>
          <w:szCs w:val="24"/>
        </w:rPr>
        <w:t>(</w:t>
      </w:r>
      <w:r w:rsidR="000F299B" w:rsidRPr="00F12D93">
        <w:rPr>
          <w:color w:val="FF0000"/>
          <w:szCs w:val="24"/>
        </w:rPr>
        <w:t>11</w:t>
      </w:r>
      <w:r w:rsidR="00B65F25" w:rsidRPr="00F12D93">
        <w:rPr>
          <w:color w:val="FF0000"/>
          <w:szCs w:val="24"/>
        </w:rPr>
        <w:t>:</w:t>
      </w:r>
      <w:r w:rsidR="00F12D93" w:rsidRPr="00F12D93">
        <w:rPr>
          <w:color w:val="FF0000"/>
          <w:szCs w:val="24"/>
        </w:rPr>
        <w:t>05</w:t>
      </w:r>
      <w:r w:rsidR="00B65F25" w:rsidRPr="00F12D93">
        <w:rPr>
          <w:color w:val="FF0000"/>
          <w:szCs w:val="24"/>
        </w:rPr>
        <w:t xml:space="preserve"> – </w:t>
      </w:r>
      <w:r w:rsidR="00D73EF7" w:rsidRPr="00F12D93">
        <w:rPr>
          <w:color w:val="FF0000"/>
          <w:szCs w:val="24"/>
        </w:rPr>
        <w:t>12</w:t>
      </w:r>
      <w:r w:rsidR="00B65F25" w:rsidRPr="00F12D93">
        <w:rPr>
          <w:color w:val="FF0000"/>
          <w:szCs w:val="24"/>
        </w:rPr>
        <w:t>:</w:t>
      </w:r>
      <w:r w:rsidR="00F12D93" w:rsidRPr="00F12D93">
        <w:rPr>
          <w:color w:val="FF0000"/>
          <w:szCs w:val="24"/>
        </w:rPr>
        <w:t>00</w:t>
      </w:r>
      <w:r w:rsidRPr="00F12D93">
        <w:rPr>
          <w:color w:val="FF0000"/>
          <w:szCs w:val="24"/>
        </w:rPr>
        <w:t>)</w:t>
      </w:r>
    </w:p>
    <w:p w14:paraId="0C3FD086" w14:textId="28091DBD" w:rsidR="00AD44DB" w:rsidRDefault="00AD44DB" w:rsidP="00F11119">
      <w:pPr>
        <w:pStyle w:val="ListSubhead1"/>
        <w:numPr>
          <w:ilvl w:val="0"/>
          <w:numId w:val="34"/>
        </w:numPr>
        <w:contextualSpacing/>
        <w:rPr>
          <w:b w:val="0"/>
          <w:szCs w:val="24"/>
        </w:rPr>
      </w:pPr>
      <w:r>
        <w:rPr>
          <w:b w:val="0"/>
          <w:szCs w:val="24"/>
        </w:rPr>
        <w:t>Stefan Starkov will provide an overview of the marginal price method addressing Market Suspension.</w:t>
      </w:r>
    </w:p>
    <w:p w14:paraId="00C6B26E" w14:textId="4A5863C1" w:rsidR="00734551" w:rsidRDefault="00734551" w:rsidP="00F11119">
      <w:pPr>
        <w:pStyle w:val="ListSubhead1"/>
        <w:numPr>
          <w:ilvl w:val="0"/>
          <w:numId w:val="34"/>
        </w:numPr>
        <w:contextualSpacing/>
        <w:rPr>
          <w:b w:val="0"/>
          <w:szCs w:val="24"/>
        </w:rPr>
      </w:pPr>
      <w:r>
        <w:rPr>
          <w:b w:val="0"/>
          <w:szCs w:val="24"/>
        </w:rPr>
        <w:t>Joe Bowring, IMM, will provide an overview of alternative approaches addressing Market Suspension.</w:t>
      </w:r>
    </w:p>
    <w:p w14:paraId="4071B891" w14:textId="735A9B32" w:rsidR="00C77841" w:rsidRDefault="00C77841" w:rsidP="00F11119">
      <w:pPr>
        <w:pStyle w:val="ListSubhead1"/>
        <w:numPr>
          <w:ilvl w:val="0"/>
          <w:numId w:val="34"/>
        </w:numPr>
        <w:contextualSpacing/>
        <w:rPr>
          <w:b w:val="0"/>
          <w:szCs w:val="24"/>
        </w:rPr>
      </w:pPr>
      <w:r w:rsidRPr="00C77841">
        <w:rPr>
          <w:b w:val="0"/>
          <w:szCs w:val="24"/>
        </w:rPr>
        <w:t xml:space="preserve">Lisa Morelli will facilitate a discussion to </w:t>
      </w:r>
      <w:r w:rsidR="00AD44DB">
        <w:rPr>
          <w:b w:val="0"/>
          <w:szCs w:val="24"/>
        </w:rPr>
        <w:t xml:space="preserve">develop proposals on the </w:t>
      </w:r>
      <w:r>
        <w:rPr>
          <w:b w:val="0"/>
          <w:szCs w:val="24"/>
        </w:rPr>
        <w:t xml:space="preserve">Market Suspension matrix as part of the Consensus Based Issue Resolution process. </w:t>
      </w:r>
    </w:p>
    <w:p w14:paraId="3C00FC24" w14:textId="2B0E26A2" w:rsidR="000507AA" w:rsidRDefault="00F12D93" w:rsidP="000507AA">
      <w:pPr>
        <w:pStyle w:val="ListSubhead1"/>
        <w:numPr>
          <w:ilvl w:val="0"/>
          <w:numId w:val="0"/>
        </w:numPr>
        <w:ind w:left="720"/>
        <w:contextualSpacing/>
        <w:rPr>
          <w:rStyle w:val="Hyperlink"/>
          <w:b w:val="0"/>
        </w:rPr>
      </w:pPr>
      <w:hyperlink r:id="rId8" w:history="1">
        <w:r w:rsidR="000507AA" w:rsidRPr="000507AA">
          <w:rPr>
            <w:rStyle w:val="Hyperlink"/>
            <w:b w:val="0"/>
          </w:rPr>
          <w:t>Issue Tracking: Rules Related to Market Suspension</w:t>
        </w:r>
      </w:hyperlink>
    </w:p>
    <w:p w14:paraId="743328BD" w14:textId="24073E7D" w:rsidR="000D73DD" w:rsidRDefault="000D73DD" w:rsidP="00B52977">
      <w:pPr>
        <w:pStyle w:val="PrimaryHeading"/>
      </w:pPr>
      <w:r>
        <w:t>Additional Items</w:t>
      </w:r>
      <w:r w:rsidRPr="00104B18">
        <w:t xml:space="preserve"> </w:t>
      </w:r>
      <w:r w:rsidRPr="00F12D93">
        <w:rPr>
          <w:rFonts w:eastAsiaTheme="minorHAnsi" w:cstheme="minorBidi"/>
          <w:color w:val="FF0000"/>
          <w:kern w:val="0"/>
        </w:rPr>
        <w:t>(</w:t>
      </w:r>
      <w:r w:rsidR="00D73EF7" w:rsidRPr="00F12D93">
        <w:rPr>
          <w:rFonts w:eastAsiaTheme="minorHAnsi" w:cstheme="minorBidi"/>
          <w:color w:val="FF0000"/>
          <w:kern w:val="0"/>
        </w:rPr>
        <w:t>12</w:t>
      </w:r>
      <w:r w:rsidRPr="00F12D93">
        <w:rPr>
          <w:rFonts w:eastAsiaTheme="minorHAnsi" w:cstheme="minorBidi"/>
          <w:color w:val="FF0000"/>
          <w:kern w:val="0"/>
        </w:rPr>
        <w:t>:</w:t>
      </w:r>
      <w:r w:rsidR="00F12D93" w:rsidRPr="00F12D93">
        <w:rPr>
          <w:rFonts w:eastAsiaTheme="minorHAnsi" w:cstheme="minorBidi"/>
          <w:color w:val="FF0000"/>
          <w:kern w:val="0"/>
        </w:rPr>
        <w:t>00</w:t>
      </w:r>
      <w:r w:rsidRPr="00F12D93">
        <w:rPr>
          <w:rFonts w:eastAsiaTheme="minorHAnsi" w:cstheme="minorBidi"/>
          <w:color w:val="FF0000"/>
          <w:kern w:val="0"/>
        </w:rPr>
        <w:t xml:space="preserve"> – </w:t>
      </w:r>
      <w:r w:rsidR="00CF0874" w:rsidRPr="00F12D93">
        <w:rPr>
          <w:rFonts w:eastAsiaTheme="minorHAnsi" w:cstheme="minorBidi"/>
          <w:color w:val="FF0000"/>
          <w:kern w:val="0"/>
        </w:rPr>
        <w:t>12</w:t>
      </w:r>
      <w:r w:rsidR="00AD44DB" w:rsidRPr="00F12D93">
        <w:rPr>
          <w:rFonts w:eastAsiaTheme="minorHAnsi" w:cstheme="minorBidi"/>
          <w:color w:val="FF0000"/>
          <w:kern w:val="0"/>
        </w:rPr>
        <w:t>:</w:t>
      </w:r>
      <w:r w:rsidR="00F12D93" w:rsidRPr="00F12D93">
        <w:rPr>
          <w:rFonts w:eastAsiaTheme="minorHAnsi" w:cstheme="minorBidi"/>
          <w:color w:val="FF0000"/>
          <w:kern w:val="0"/>
        </w:rPr>
        <w:t>15</w:t>
      </w:r>
      <w:r w:rsidRPr="00F12D93">
        <w:rPr>
          <w:rFonts w:eastAsiaTheme="minorHAnsi" w:cstheme="minorBidi"/>
          <w:color w:val="FF0000"/>
          <w:kern w:val="0"/>
        </w:rPr>
        <w:t>)</w:t>
      </w:r>
    </w:p>
    <w:p w14:paraId="18402E7D" w14:textId="6329921F" w:rsidR="00AD44DB" w:rsidRPr="00AD44DB" w:rsidRDefault="00AD44DB" w:rsidP="003E1F15">
      <w:pPr>
        <w:pStyle w:val="ListParagraph"/>
        <w:numPr>
          <w:ilvl w:val="0"/>
          <w:numId w:val="37"/>
        </w:numPr>
        <w:rPr>
          <w:rFonts w:ascii="Arial Narrow" w:eastAsiaTheme="minorHAnsi" w:hAnsi="Arial Narrow" w:cstheme="minorBidi"/>
          <w:b/>
        </w:rPr>
      </w:pPr>
      <w:r w:rsidRPr="00AD44DB">
        <w:rPr>
          <w:rFonts w:ascii="Arial Narrow" w:eastAsiaTheme="minorHAnsi" w:hAnsi="Arial Narrow" w:cstheme="minorBidi"/>
          <w:b/>
        </w:rPr>
        <w:t>Unit Specific Parameter Adjustment Process</w:t>
      </w:r>
      <w:r>
        <w:rPr>
          <w:rFonts w:ascii="Arial Narrow" w:eastAsiaTheme="minorHAnsi" w:hAnsi="Arial Narrow" w:cstheme="minorBidi"/>
          <w:b/>
        </w:rPr>
        <w:t xml:space="preserve"> </w:t>
      </w:r>
      <w:r w:rsidRPr="00F12D93">
        <w:rPr>
          <w:rFonts w:ascii="Arial Narrow" w:eastAsiaTheme="minorHAnsi" w:hAnsi="Arial Narrow" w:cstheme="minorBidi"/>
          <w:b/>
          <w:color w:val="FF0000"/>
        </w:rPr>
        <w:t>(</w:t>
      </w:r>
      <w:r w:rsidR="00D73EF7" w:rsidRPr="00F12D93">
        <w:rPr>
          <w:rFonts w:ascii="Arial Narrow" w:eastAsiaTheme="minorHAnsi" w:hAnsi="Arial Narrow" w:cstheme="minorBidi"/>
          <w:b/>
          <w:color w:val="FF0000"/>
        </w:rPr>
        <w:t>12</w:t>
      </w:r>
      <w:r w:rsidR="000F299B" w:rsidRPr="00F12D93">
        <w:rPr>
          <w:rFonts w:ascii="Arial Narrow" w:eastAsiaTheme="minorHAnsi" w:hAnsi="Arial Narrow" w:cstheme="minorBidi"/>
          <w:b/>
          <w:color w:val="FF0000"/>
        </w:rPr>
        <w:t>:</w:t>
      </w:r>
      <w:r w:rsidR="00F12D93" w:rsidRPr="00F12D93">
        <w:rPr>
          <w:rFonts w:ascii="Arial Narrow" w:eastAsiaTheme="minorHAnsi" w:hAnsi="Arial Narrow" w:cstheme="minorBidi"/>
          <w:b/>
          <w:color w:val="FF0000"/>
        </w:rPr>
        <w:t>00</w:t>
      </w:r>
      <w:r w:rsidR="000F299B" w:rsidRPr="00F12D93">
        <w:rPr>
          <w:rFonts w:ascii="Arial Narrow" w:eastAsiaTheme="minorHAnsi" w:hAnsi="Arial Narrow" w:cstheme="minorBidi"/>
          <w:b/>
          <w:color w:val="FF0000"/>
        </w:rPr>
        <w:t xml:space="preserve"> – 12:</w:t>
      </w:r>
      <w:r w:rsidR="00F12D93" w:rsidRPr="00F12D93">
        <w:rPr>
          <w:rFonts w:ascii="Arial Narrow" w:eastAsiaTheme="minorHAnsi" w:hAnsi="Arial Narrow" w:cstheme="minorBidi"/>
          <w:b/>
          <w:color w:val="FF0000"/>
        </w:rPr>
        <w:t>05</w:t>
      </w:r>
      <w:r w:rsidRPr="00F12D93">
        <w:rPr>
          <w:rFonts w:ascii="Arial Narrow" w:eastAsiaTheme="minorHAnsi" w:hAnsi="Arial Narrow" w:cstheme="minorBidi"/>
          <w:b/>
          <w:color w:val="FF0000"/>
        </w:rPr>
        <w:t>)</w:t>
      </w:r>
    </w:p>
    <w:p w14:paraId="6B0E7A9E" w14:textId="71CC632D" w:rsidR="00AE221E" w:rsidRPr="00AD44DB" w:rsidRDefault="00AD44DB" w:rsidP="00AD44DB">
      <w:pPr>
        <w:pStyle w:val="ListParagraph"/>
        <w:spacing w:after="200"/>
        <w:rPr>
          <w:rFonts w:ascii="Arial Narrow" w:eastAsiaTheme="minorHAnsi" w:hAnsi="Arial Narrow" w:cstheme="minorBidi"/>
        </w:rPr>
      </w:pPr>
      <w:r>
        <w:rPr>
          <w:rFonts w:ascii="Arial Narrow" w:eastAsiaTheme="minorHAnsi" w:hAnsi="Arial Narrow" w:cstheme="minorBidi"/>
        </w:rPr>
        <w:t>Lauren Strella Wahba will provide an update on the Unit Specific Parameter Adjustment Process.</w:t>
      </w:r>
    </w:p>
    <w:p w14:paraId="6FE216F6" w14:textId="7DFA10F5" w:rsidR="000D73DD" w:rsidRPr="000D73DD" w:rsidRDefault="000D73DD" w:rsidP="003E1F15">
      <w:pPr>
        <w:pStyle w:val="ListSubhead1"/>
        <w:numPr>
          <w:ilvl w:val="0"/>
          <w:numId w:val="37"/>
        </w:numPr>
        <w:spacing w:after="0"/>
        <w:contextualSpacing/>
        <w:rPr>
          <w:szCs w:val="24"/>
        </w:rPr>
      </w:pPr>
      <w:r w:rsidRPr="000D73DD">
        <w:rPr>
          <w:szCs w:val="24"/>
        </w:rPr>
        <w:t xml:space="preserve">Cost Development Subcommittee Update </w:t>
      </w:r>
      <w:r w:rsidRPr="00F12D93">
        <w:rPr>
          <w:color w:val="FF0000"/>
          <w:szCs w:val="24"/>
        </w:rPr>
        <w:t>(</w:t>
      </w:r>
      <w:r w:rsidR="000F299B" w:rsidRPr="00F12D93">
        <w:rPr>
          <w:color w:val="FF0000"/>
          <w:szCs w:val="24"/>
        </w:rPr>
        <w:t>12:</w:t>
      </w:r>
      <w:r w:rsidR="00F12D93" w:rsidRPr="00F12D93">
        <w:rPr>
          <w:color w:val="FF0000"/>
          <w:szCs w:val="24"/>
        </w:rPr>
        <w:t>05</w:t>
      </w:r>
      <w:r w:rsidR="000F299B" w:rsidRPr="00F12D93">
        <w:rPr>
          <w:color w:val="FF0000"/>
          <w:szCs w:val="24"/>
        </w:rPr>
        <w:t xml:space="preserve"> – 12:</w:t>
      </w:r>
      <w:r w:rsidR="00F12D93" w:rsidRPr="00F12D93">
        <w:rPr>
          <w:color w:val="FF0000"/>
          <w:szCs w:val="24"/>
        </w:rPr>
        <w:t>15</w:t>
      </w:r>
      <w:r w:rsidRPr="00F12D93">
        <w:rPr>
          <w:color w:val="FF0000"/>
          <w:szCs w:val="24"/>
        </w:rPr>
        <w:t>)</w:t>
      </w:r>
    </w:p>
    <w:p w14:paraId="1C703C19" w14:textId="6527E030" w:rsidR="00340C2E" w:rsidRDefault="000D73DD" w:rsidP="00AD44DB">
      <w:pPr>
        <w:pStyle w:val="SecondaryHeading-Numbered"/>
        <w:numPr>
          <w:ilvl w:val="0"/>
          <w:numId w:val="0"/>
        </w:numPr>
        <w:ind w:left="720"/>
        <w:rPr>
          <w:szCs w:val="24"/>
        </w:rPr>
      </w:pPr>
      <w:r>
        <w:rPr>
          <w:szCs w:val="24"/>
        </w:rPr>
        <w:t>Nicole Scott will provide an</w:t>
      </w:r>
      <w:r w:rsidR="00AC3E6A">
        <w:rPr>
          <w:szCs w:val="24"/>
        </w:rPr>
        <w:t xml:space="preserve"> informational</w:t>
      </w:r>
      <w:r>
        <w:rPr>
          <w:szCs w:val="24"/>
        </w:rPr>
        <w:t xml:space="preserve"> update on the </w:t>
      </w:r>
      <w:r w:rsidR="00B65F25">
        <w:rPr>
          <w:szCs w:val="24"/>
        </w:rPr>
        <w:t xml:space="preserve">work </w:t>
      </w:r>
      <w:r w:rsidR="00BD19C1">
        <w:rPr>
          <w:szCs w:val="24"/>
        </w:rPr>
        <w:t xml:space="preserve">to be </w:t>
      </w:r>
      <w:r w:rsidR="00B65F25">
        <w:rPr>
          <w:szCs w:val="24"/>
        </w:rPr>
        <w:t xml:space="preserve">performed at the </w:t>
      </w:r>
      <w:r>
        <w:rPr>
          <w:szCs w:val="24"/>
        </w:rPr>
        <w:t>Cost Development Subcommittee</w:t>
      </w:r>
      <w:r w:rsidR="00B65F25">
        <w:rPr>
          <w:szCs w:val="24"/>
        </w:rPr>
        <w:t>.</w:t>
      </w:r>
    </w:p>
    <w:p w14:paraId="3F5FB0EA" w14:textId="77777777" w:rsidR="000D73DD" w:rsidRPr="000D73DD" w:rsidRDefault="000D73DD" w:rsidP="000D73DD">
      <w:pPr>
        <w:textAlignment w:val="center"/>
        <w:rPr>
          <w:rFonts w:ascii="Arial Narrow" w:hAnsi="Arial Narrow" w:cs="Calibri"/>
          <w:b/>
          <w:bCs/>
          <w:vanish/>
        </w:rPr>
      </w:pPr>
    </w:p>
    <w:p w14:paraId="4FBE845D" w14:textId="77777777" w:rsidR="000D73DD" w:rsidRPr="000D73DD" w:rsidRDefault="000D73DD" w:rsidP="000D73DD">
      <w:pPr>
        <w:pStyle w:val="ListParagraph"/>
        <w:numPr>
          <w:ilvl w:val="0"/>
          <w:numId w:val="15"/>
        </w:numPr>
        <w:contextualSpacing w:val="0"/>
        <w:textAlignment w:val="center"/>
        <w:rPr>
          <w:rFonts w:ascii="Arial Narrow" w:hAnsi="Arial Narrow" w:cs="Calibri"/>
          <w:b/>
          <w:bCs/>
          <w:vanish/>
        </w:rPr>
      </w:pPr>
    </w:p>
    <w:p w14:paraId="30EA1054" w14:textId="77777777" w:rsidR="000D73DD" w:rsidRPr="000D73DD" w:rsidRDefault="000D73DD" w:rsidP="000D73DD">
      <w:pPr>
        <w:pStyle w:val="ListParagraph"/>
        <w:numPr>
          <w:ilvl w:val="0"/>
          <w:numId w:val="15"/>
        </w:numPr>
        <w:contextualSpacing w:val="0"/>
        <w:textAlignment w:val="center"/>
        <w:rPr>
          <w:rFonts w:ascii="Arial Narrow" w:hAnsi="Arial Narrow" w:cs="Calibri"/>
          <w:b/>
          <w:bCs/>
          <w:vanish/>
        </w:rPr>
      </w:pPr>
    </w:p>
    <w:p w14:paraId="5DCE48E7" w14:textId="77777777" w:rsidR="000D73DD" w:rsidRPr="000D73DD" w:rsidRDefault="000D73DD" w:rsidP="000D73DD">
      <w:pPr>
        <w:pStyle w:val="ListParagraph"/>
        <w:numPr>
          <w:ilvl w:val="0"/>
          <w:numId w:val="15"/>
        </w:numPr>
        <w:contextualSpacing w:val="0"/>
        <w:textAlignment w:val="center"/>
        <w:rPr>
          <w:rFonts w:ascii="Arial Narrow" w:hAnsi="Arial Narrow" w:cs="Calibri"/>
          <w:b/>
          <w:bCs/>
          <w:vanish/>
        </w:rPr>
      </w:pPr>
    </w:p>
    <w:p w14:paraId="357AB5BF" w14:textId="77777777" w:rsidR="000D73DD" w:rsidRPr="000D73DD" w:rsidRDefault="000D73DD" w:rsidP="000D73DD">
      <w:pPr>
        <w:pStyle w:val="ListParagraph"/>
        <w:numPr>
          <w:ilvl w:val="0"/>
          <w:numId w:val="15"/>
        </w:numPr>
        <w:contextualSpacing w:val="0"/>
        <w:textAlignment w:val="center"/>
        <w:rPr>
          <w:rFonts w:ascii="Arial Narrow" w:hAnsi="Arial Narrow" w:cs="Calibri"/>
          <w:b/>
          <w:bCs/>
          <w:vanish/>
        </w:rPr>
      </w:pPr>
    </w:p>
    <w:p w14:paraId="40D097D9" w14:textId="77777777" w:rsidR="000D73DD" w:rsidRPr="000D73DD" w:rsidRDefault="000D73DD" w:rsidP="000D73DD">
      <w:pPr>
        <w:pStyle w:val="ListParagraph"/>
        <w:numPr>
          <w:ilvl w:val="0"/>
          <w:numId w:val="15"/>
        </w:numPr>
        <w:contextualSpacing w:val="0"/>
        <w:textAlignment w:val="center"/>
        <w:rPr>
          <w:rFonts w:ascii="Arial Narrow" w:hAnsi="Arial Narrow" w:cs="Calibri"/>
          <w:b/>
          <w:bCs/>
          <w:vanish/>
        </w:rPr>
      </w:pPr>
    </w:p>
    <w:p w14:paraId="405929DE" w14:textId="77777777" w:rsidR="000D73DD" w:rsidRPr="000D73DD" w:rsidRDefault="000D73DD" w:rsidP="000D73DD">
      <w:pPr>
        <w:pStyle w:val="ListParagraph"/>
        <w:numPr>
          <w:ilvl w:val="0"/>
          <w:numId w:val="15"/>
        </w:numPr>
        <w:contextualSpacing w:val="0"/>
        <w:textAlignment w:val="center"/>
        <w:rPr>
          <w:rFonts w:ascii="Arial Narrow" w:hAnsi="Arial Narrow" w:cs="Calibri"/>
          <w:b/>
          <w:bCs/>
          <w:vanish/>
        </w:rPr>
      </w:pPr>
    </w:p>
    <w:p w14:paraId="42A92EF2" w14:textId="77777777" w:rsidR="000D73DD" w:rsidRPr="000D73DD" w:rsidRDefault="000D73DD" w:rsidP="000D73DD">
      <w:pPr>
        <w:pStyle w:val="ListParagraph"/>
        <w:numPr>
          <w:ilvl w:val="0"/>
          <w:numId w:val="15"/>
        </w:numPr>
        <w:contextualSpacing w:val="0"/>
        <w:textAlignment w:val="center"/>
        <w:rPr>
          <w:rFonts w:ascii="Arial Narrow" w:hAnsi="Arial Narrow" w:cs="Calibri"/>
          <w:b/>
          <w:bCs/>
          <w:vanish/>
        </w:rPr>
      </w:pPr>
    </w:p>
    <w:p w14:paraId="0742ACA9" w14:textId="3CA696A4" w:rsidR="00817936" w:rsidRPr="00841A0E" w:rsidRDefault="00CC0472" w:rsidP="00841A0E">
      <w:pPr>
        <w:pStyle w:val="PrimaryHeading"/>
      </w:pPr>
      <w:r>
        <w:t>Informational Section</w:t>
      </w:r>
    </w:p>
    <w:p w14:paraId="6D3FFEC9" w14:textId="77777777" w:rsidR="00C020CD" w:rsidRPr="00D92EAC" w:rsidRDefault="00C020CD" w:rsidP="00C020CD">
      <w:pPr>
        <w:rPr>
          <w:rFonts w:ascii="Arial Narrow" w:eastAsiaTheme="minorHAnsi" w:hAnsi="Arial Narrow" w:cstheme="minorBidi"/>
          <w:b/>
        </w:rPr>
      </w:pPr>
      <w:r w:rsidRPr="00D92EAC">
        <w:rPr>
          <w:rFonts w:ascii="Arial Narrow" w:eastAsiaTheme="minorHAnsi" w:hAnsi="Arial Narrow" w:cstheme="minorBidi"/>
          <w:b/>
        </w:rPr>
        <w:t>Fast Start Pricing Monthly Metrics Update</w:t>
      </w:r>
    </w:p>
    <w:p w14:paraId="4B1E5FAD" w14:textId="77777777" w:rsidR="00C020CD" w:rsidRPr="00D92EAC" w:rsidRDefault="00C020CD" w:rsidP="00C020CD">
      <w:pPr>
        <w:rPr>
          <w:rFonts w:ascii="Arial Narrow" w:eastAsiaTheme="minorHAnsi" w:hAnsi="Arial Narrow" w:cstheme="minorBidi"/>
        </w:rPr>
      </w:pPr>
      <w:r w:rsidRPr="00D92EAC">
        <w:rPr>
          <w:rFonts w:ascii="Arial Narrow" w:eastAsiaTheme="minorHAnsi" w:hAnsi="Arial Narrow" w:cstheme="minorBidi"/>
        </w:rPr>
        <w:t>Materials are posted as informational only.</w:t>
      </w:r>
    </w:p>
    <w:p w14:paraId="5FB022FE" w14:textId="77777777" w:rsidR="005518DC" w:rsidRDefault="005518DC" w:rsidP="00817936">
      <w:pPr>
        <w:pStyle w:val="NoSpacing"/>
        <w:rPr>
          <w:rFonts w:ascii="Arial Narrow" w:hAnsi="Arial Narrow"/>
          <w:b/>
          <w:sz w:val="24"/>
          <w:szCs w:val="24"/>
        </w:rPr>
      </w:pPr>
    </w:p>
    <w:p w14:paraId="36B1030A" w14:textId="49988597" w:rsidR="005A340F" w:rsidRPr="00817936" w:rsidRDefault="005A340F" w:rsidP="00817936">
      <w:pPr>
        <w:pStyle w:val="NoSpacing"/>
        <w:rPr>
          <w:b/>
        </w:rPr>
      </w:pPr>
      <w:r>
        <w:rPr>
          <w:rFonts w:ascii="Arial Narrow" w:hAnsi="Arial Narrow"/>
          <w:b/>
          <w:sz w:val="24"/>
          <w:szCs w:val="24"/>
        </w:rPr>
        <w:t>ARR FTR Market Task Force</w:t>
      </w:r>
      <w:r w:rsidRPr="002E16A0">
        <w:rPr>
          <w:rFonts w:ascii="Arial Narrow" w:hAnsi="Arial Narrow"/>
          <w:b/>
          <w:sz w:val="24"/>
          <w:szCs w:val="24"/>
        </w:rPr>
        <w:t xml:space="preserve"> (</w:t>
      </w:r>
      <w:r>
        <w:rPr>
          <w:rFonts w:ascii="Arial Narrow" w:hAnsi="Arial Narrow"/>
          <w:b/>
          <w:sz w:val="24"/>
          <w:szCs w:val="24"/>
        </w:rPr>
        <w:t>AFMTF</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9" w:history="1">
        <w:r>
          <w:rPr>
            <w:rStyle w:val="Hyperlink"/>
            <w:rFonts w:ascii="Arial Narrow" w:hAnsi="Arial Narrow"/>
            <w:sz w:val="24"/>
            <w:szCs w:val="24"/>
          </w:rPr>
          <w:t>AFMTF website</w:t>
        </w:r>
      </w:hyperlink>
      <w:r w:rsidRPr="002E16A0">
        <w:rPr>
          <w:rStyle w:val="Hyperlink"/>
          <w:rFonts w:ascii="Arial Narrow" w:hAnsi="Arial Narrow"/>
          <w:sz w:val="24"/>
          <w:szCs w:val="24"/>
        </w:rPr>
        <w:t>.</w:t>
      </w:r>
    </w:p>
    <w:p w14:paraId="7E71E5BC" w14:textId="77777777" w:rsidR="005A340F" w:rsidRDefault="005A340F" w:rsidP="00CC0472">
      <w:pPr>
        <w:pStyle w:val="NoSpacing"/>
        <w:rPr>
          <w:rFonts w:ascii="Arial Narrow" w:hAnsi="Arial Narrow"/>
          <w:b/>
          <w:sz w:val="24"/>
          <w:szCs w:val="24"/>
        </w:rPr>
      </w:pPr>
    </w:p>
    <w:p w14:paraId="33F01D9A" w14:textId="77777777" w:rsidR="00D92EAC" w:rsidRDefault="00D92EAC" w:rsidP="00D92EAC">
      <w:pPr>
        <w:pStyle w:val="NoSpacing"/>
        <w:rPr>
          <w:rFonts w:ascii="Arial Narrow" w:hAnsi="Arial Narrow"/>
          <w:b/>
          <w:sz w:val="24"/>
          <w:szCs w:val="24"/>
        </w:rPr>
      </w:pPr>
      <w:r>
        <w:rPr>
          <w:rFonts w:ascii="Arial Narrow" w:hAnsi="Arial Narrow"/>
          <w:b/>
          <w:sz w:val="24"/>
          <w:szCs w:val="24"/>
        </w:rPr>
        <w:t>Reactive Power Compensation Task Force (RPCTF)</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0" w:history="1">
        <w:r w:rsidRPr="007F3693">
          <w:rPr>
            <w:rStyle w:val="Hyperlink"/>
            <w:rFonts w:ascii="Arial Narrow" w:hAnsi="Arial Narrow"/>
            <w:sz w:val="24"/>
            <w:szCs w:val="24"/>
          </w:rPr>
          <w:t>RPCTF website.</w:t>
        </w:r>
      </w:hyperlink>
    </w:p>
    <w:p w14:paraId="07201CED" w14:textId="77777777" w:rsidR="00D92EAC" w:rsidRDefault="00D92EAC" w:rsidP="00CC0472">
      <w:pPr>
        <w:pStyle w:val="NoSpacing"/>
        <w:rPr>
          <w:rFonts w:ascii="Arial Narrow" w:hAnsi="Arial Narrow"/>
          <w:b/>
          <w:sz w:val="24"/>
          <w:szCs w:val="24"/>
        </w:rPr>
      </w:pPr>
    </w:p>
    <w:p w14:paraId="4F5BBAD1" w14:textId="2F310882" w:rsidR="005D3CAB" w:rsidRDefault="005D3CAB" w:rsidP="00CC0472">
      <w:pPr>
        <w:pStyle w:val="NoSpacing"/>
        <w:rPr>
          <w:rFonts w:ascii="Arial Narrow" w:hAnsi="Arial Narrow"/>
          <w:b/>
          <w:sz w:val="24"/>
          <w:szCs w:val="24"/>
        </w:rPr>
      </w:pPr>
      <w:r>
        <w:rPr>
          <w:rFonts w:ascii="Arial Narrow" w:hAnsi="Arial Narrow"/>
          <w:b/>
          <w:sz w:val="24"/>
          <w:szCs w:val="24"/>
        </w:rPr>
        <w:t>Cost Development</w:t>
      </w:r>
      <w:r w:rsidRPr="002E16A0">
        <w:rPr>
          <w:rFonts w:ascii="Arial Narrow" w:hAnsi="Arial Narrow"/>
          <w:b/>
          <w:sz w:val="24"/>
          <w:szCs w:val="24"/>
        </w:rPr>
        <w:t xml:space="preserve"> Subcommittee (</w:t>
      </w:r>
      <w:r>
        <w:rPr>
          <w:rFonts w:ascii="Arial Narrow" w:hAnsi="Arial Narrow"/>
          <w:b/>
          <w:sz w:val="24"/>
          <w:szCs w:val="24"/>
        </w:rPr>
        <w:t>CDS</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1" w:history="1">
        <w:r>
          <w:rPr>
            <w:rStyle w:val="Hyperlink"/>
            <w:rFonts w:ascii="Arial Narrow" w:hAnsi="Arial Narrow"/>
            <w:sz w:val="24"/>
            <w:szCs w:val="24"/>
          </w:rPr>
          <w:t>CDS website</w:t>
        </w:r>
      </w:hyperlink>
      <w:r w:rsidRPr="002E16A0">
        <w:rPr>
          <w:rStyle w:val="Hyperlink"/>
          <w:rFonts w:ascii="Arial Narrow" w:hAnsi="Arial Narrow"/>
          <w:sz w:val="24"/>
          <w:szCs w:val="24"/>
        </w:rPr>
        <w:t>.</w:t>
      </w:r>
    </w:p>
    <w:p w14:paraId="3D05B436" w14:textId="77777777" w:rsidR="005D3CAB" w:rsidRDefault="005D3CAB" w:rsidP="00CC0472">
      <w:pPr>
        <w:pStyle w:val="NoSpacing"/>
        <w:rPr>
          <w:rFonts w:ascii="Arial Narrow" w:hAnsi="Arial Narrow"/>
          <w:b/>
          <w:sz w:val="24"/>
          <w:szCs w:val="24"/>
        </w:rPr>
      </w:pPr>
    </w:p>
    <w:p w14:paraId="25E2C335" w14:textId="4A4E6857" w:rsidR="00CC0472" w:rsidRDefault="00CC0472" w:rsidP="00CC0472">
      <w:pPr>
        <w:pStyle w:val="NoSpacing"/>
        <w:rPr>
          <w:rStyle w:val="Hyperlink"/>
          <w:rFonts w:ascii="Arial Narrow" w:hAnsi="Arial Narrow"/>
          <w:sz w:val="24"/>
          <w:szCs w:val="24"/>
        </w:rPr>
      </w:pPr>
      <w:r w:rsidRPr="002E16A0">
        <w:rPr>
          <w:rFonts w:ascii="Arial Narrow" w:hAnsi="Arial Narrow"/>
          <w:b/>
          <w:sz w:val="24"/>
          <w:szCs w:val="24"/>
        </w:rPr>
        <w:t>Demand Response Subcommittee (DRS)</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2" w:history="1">
        <w:r w:rsidR="00FC02BF">
          <w:rPr>
            <w:rStyle w:val="Hyperlink"/>
            <w:rFonts w:ascii="Arial Narrow" w:hAnsi="Arial Narrow"/>
            <w:sz w:val="24"/>
            <w:szCs w:val="24"/>
          </w:rPr>
          <w:t>DRS website</w:t>
        </w:r>
      </w:hyperlink>
      <w:r w:rsidRPr="002E16A0">
        <w:rPr>
          <w:rStyle w:val="Hyperlink"/>
          <w:rFonts w:ascii="Arial Narrow" w:hAnsi="Arial Narrow"/>
          <w:sz w:val="24"/>
          <w:szCs w:val="24"/>
        </w:rPr>
        <w:t>.</w:t>
      </w:r>
    </w:p>
    <w:p w14:paraId="07679F54" w14:textId="77777777" w:rsidR="00CC0472" w:rsidRDefault="00CC0472" w:rsidP="00CC0472">
      <w:pPr>
        <w:pStyle w:val="NoSpacing"/>
        <w:rPr>
          <w:rStyle w:val="Hyperlink"/>
          <w:rFonts w:ascii="Arial Narrow" w:hAnsi="Arial Narrow"/>
          <w:sz w:val="24"/>
          <w:szCs w:val="24"/>
        </w:rPr>
      </w:pPr>
    </w:p>
    <w:p w14:paraId="2D58002E" w14:textId="2FDE7C1B" w:rsidR="00CC0472" w:rsidRPr="002E16A0" w:rsidRDefault="00D1072E" w:rsidP="00CC0472">
      <w:pPr>
        <w:pStyle w:val="NoSpacing"/>
        <w:rPr>
          <w:rFonts w:ascii="Arial Narrow" w:hAnsi="Arial Narrow"/>
          <w:b/>
          <w:sz w:val="24"/>
          <w:szCs w:val="24"/>
        </w:rPr>
      </w:pPr>
      <w:r>
        <w:rPr>
          <w:rFonts w:ascii="Arial Narrow" w:hAnsi="Arial Narrow"/>
          <w:b/>
          <w:sz w:val="24"/>
          <w:szCs w:val="24"/>
        </w:rPr>
        <w:t xml:space="preserve">DER &amp; Inverter-based Resources </w:t>
      </w:r>
      <w:r w:rsidR="00E546BC">
        <w:rPr>
          <w:rFonts w:ascii="Arial Narrow" w:hAnsi="Arial Narrow"/>
          <w:b/>
          <w:sz w:val="24"/>
          <w:szCs w:val="24"/>
        </w:rPr>
        <w:t>Subcommittee</w:t>
      </w:r>
      <w:r>
        <w:rPr>
          <w:rFonts w:ascii="Arial Narrow" w:hAnsi="Arial Narrow"/>
          <w:b/>
          <w:sz w:val="24"/>
          <w:szCs w:val="24"/>
        </w:rPr>
        <w:t xml:space="preserve"> (DIRS)</w:t>
      </w:r>
    </w:p>
    <w:p w14:paraId="240BB410" w14:textId="24D70B71"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rP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3" w:history="1">
        <w:r w:rsidR="00FC02BF">
          <w:rPr>
            <w:rStyle w:val="Hyperlink"/>
            <w:rFonts w:ascii="Arial Narrow" w:hAnsi="Arial Narrow"/>
            <w:sz w:val="24"/>
            <w:szCs w:val="24"/>
          </w:rPr>
          <w:t>DIRS website.</w:t>
        </w:r>
      </w:hyperlink>
    </w:p>
    <w:p w14:paraId="70078AFF" w14:textId="77777777" w:rsidR="00CC0472" w:rsidRDefault="00CC0472" w:rsidP="00CC0472">
      <w:pPr>
        <w:pStyle w:val="NoSpacing"/>
        <w:rPr>
          <w:rStyle w:val="Hyperlink"/>
          <w:rFonts w:ascii="Arial Narrow" w:hAnsi="Arial Narrow"/>
          <w:sz w:val="24"/>
          <w:szCs w:val="24"/>
        </w:rPr>
      </w:pPr>
    </w:p>
    <w:p w14:paraId="6C6C59E3" w14:textId="77777777" w:rsidR="00CC0472" w:rsidRPr="002E16A0" w:rsidRDefault="00CC0472" w:rsidP="00CC0472">
      <w:pPr>
        <w:pStyle w:val="NoSpacing"/>
        <w:rPr>
          <w:rFonts w:ascii="Arial Narrow" w:hAnsi="Arial Narrow"/>
          <w:b/>
          <w:sz w:val="24"/>
          <w:szCs w:val="24"/>
          <w:lang w:bidi="en-US"/>
        </w:rPr>
      </w:pPr>
      <w:r w:rsidRPr="002E16A0">
        <w:rPr>
          <w:rFonts w:ascii="Arial Narrow" w:hAnsi="Arial Narrow"/>
          <w:b/>
          <w:sz w:val="24"/>
          <w:szCs w:val="24"/>
        </w:rPr>
        <w:t xml:space="preserve">Market Settlements Subcommittee (MSS) </w:t>
      </w:r>
    </w:p>
    <w:p w14:paraId="13C1400B" w14:textId="2ED0338E"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lang w:bidi="en-US"/>
        </w:rPr>
        <w:t>Meeting materials are posted to</w:t>
      </w:r>
      <w:r w:rsidRPr="002E16A0">
        <w:rPr>
          <w:rFonts w:ascii="Arial Narrow" w:hAnsi="Arial Narrow"/>
          <w:sz w:val="24"/>
          <w:szCs w:val="24"/>
        </w:rPr>
        <w:t xml:space="preserve"> the </w:t>
      </w:r>
      <w:hyperlink r:id="rId14" w:history="1">
        <w:r w:rsidR="00FC02BF">
          <w:rPr>
            <w:rStyle w:val="Hyperlink"/>
            <w:rFonts w:ascii="Arial Narrow" w:hAnsi="Arial Narrow"/>
            <w:sz w:val="24"/>
            <w:szCs w:val="24"/>
          </w:rPr>
          <w:t>MSS website</w:t>
        </w:r>
      </w:hyperlink>
      <w:r w:rsidRPr="002E16A0">
        <w:rPr>
          <w:rStyle w:val="Hyperlink"/>
          <w:rFonts w:ascii="Arial Narrow" w:hAnsi="Arial Narrow"/>
          <w:sz w:val="24"/>
          <w:szCs w:val="24"/>
        </w:rPr>
        <w:t>.</w:t>
      </w:r>
    </w:p>
    <w:p w14:paraId="77C2B318" w14:textId="77777777" w:rsidR="00CC0472" w:rsidRDefault="00CC0472" w:rsidP="00CC0472">
      <w:pPr>
        <w:pStyle w:val="ListSubhead1"/>
        <w:numPr>
          <w:ilvl w:val="0"/>
          <w:numId w:val="0"/>
        </w:numPr>
        <w:spacing w:after="0"/>
        <w:ind w:left="360" w:hanging="360"/>
        <w:rPr>
          <w:szCs w:val="24"/>
        </w:rPr>
      </w:pPr>
    </w:p>
    <w:p w14:paraId="035D9C67" w14:textId="77777777" w:rsidR="00CC0472" w:rsidRPr="002E16A0" w:rsidRDefault="00CC0472" w:rsidP="00CC0472">
      <w:pPr>
        <w:pStyle w:val="ListSubhead1"/>
        <w:numPr>
          <w:ilvl w:val="0"/>
          <w:numId w:val="0"/>
        </w:numPr>
        <w:spacing w:after="0"/>
        <w:ind w:left="360" w:hanging="360"/>
        <w:rPr>
          <w:szCs w:val="24"/>
        </w:rPr>
      </w:pPr>
      <w:r w:rsidRPr="002E16A0">
        <w:rPr>
          <w:szCs w:val="24"/>
        </w:rPr>
        <w:t>Report on Market Operations</w:t>
      </w:r>
    </w:p>
    <w:p w14:paraId="507301AE" w14:textId="4C9086C3" w:rsidR="00CC0472" w:rsidRPr="00817936" w:rsidRDefault="00CC0472" w:rsidP="00CC0472">
      <w:pPr>
        <w:pStyle w:val="NoSpacing"/>
        <w:rPr>
          <w:rFonts w:ascii="Arial Narrow" w:hAnsi="Arial Narrow"/>
          <w:sz w:val="24"/>
          <w:szCs w:val="24"/>
        </w:rPr>
      </w:pPr>
      <w:r w:rsidRPr="002E16A0">
        <w:rPr>
          <w:rFonts w:ascii="Arial Narrow" w:hAnsi="Arial Narrow"/>
          <w:sz w:val="24"/>
          <w:szCs w:val="24"/>
        </w:rPr>
        <w:t xml:space="preserve">The Report on Market Operations will be reviewed during the </w:t>
      </w:r>
      <w:hyperlink r:id="rId15" w:history="1">
        <w:r w:rsidRPr="002E16A0">
          <w:rPr>
            <w:rStyle w:val="Hyperlink"/>
            <w:rFonts w:ascii="Arial Narrow" w:hAnsi="Arial Narrow"/>
            <w:sz w:val="24"/>
            <w:szCs w:val="24"/>
          </w:rPr>
          <w:t>MC Webinar</w:t>
        </w:r>
      </w:hyperlink>
      <w:r w:rsidRPr="002E16A0">
        <w:rPr>
          <w:rFonts w:ascii="Arial Narrow" w:hAnsi="Arial Narrow"/>
          <w:sz w:val="24"/>
          <w:szCs w:val="24"/>
        </w:rPr>
        <w:t>.</w:t>
      </w:r>
    </w:p>
    <w:p w14:paraId="7DBB00B5" w14:textId="04EFA8AB" w:rsidR="00882601" w:rsidRDefault="00882601" w:rsidP="00CC0472">
      <w:pPr>
        <w:pStyle w:val="Author"/>
        <w:rPr>
          <w:sz w:val="18"/>
          <w:szCs w:val="18"/>
        </w:rPr>
      </w:pPr>
    </w:p>
    <w:tbl>
      <w:tblPr>
        <w:tblStyle w:val="GridTable3-Accent5"/>
        <w:tblW w:w="9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205"/>
        <w:gridCol w:w="605"/>
        <w:gridCol w:w="180"/>
        <w:gridCol w:w="3290"/>
        <w:gridCol w:w="25"/>
        <w:gridCol w:w="1711"/>
        <w:gridCol w:w="25"/>
        <w:gridCol w:w="1452"/>
        <w:gridCol w:w="25"/>
      </w:tblGrid>
      <w:tr w:rsidR="007C4088" w14:paraId="135E28FC" w14:textId="77777777" w:rsidTr="00DF1CB3">
        <w:trPr>
          <w:cnfStyle w:val="100000000000" w:firstRow="1" w:lastRow="0" w:firstColumn="0" w:lastColumn="0" w:oddVBand="0" w:evenVBand="0" w:oddHBand="0" w:evenHBand="0" w:firstRowFirstColumn="0" w:firstRowLastColumn="0" w:lastRowFirstColumn="0" w:lastRowLastColumn="0"/>
          <w:trHeight w:val="570"/>
        </w:trPr>
        <w:tc>
          <w:tcPr>
            <w:cnfStyle w:val="001000000100" w:firstRow="0" w:lastRow="0" w:firstColumn="1" w:lastColumn="0" w:oddVBand="0" w:evenVBand="0" w:oddHBand="0" w:evenHBand="0" w:firstRowFirstColumn="1" w:firstRowLastColumn="0" w:lastRowFirstColumn="0" w:lastRowLastColumn="0"/>
            <w:tcW w:w="5925" w:type="dxa"/>
            <w:gridSpan w:val="6"/>
            <w:tcBorders>
              <w:top w:val="single" w:sz="6" w:space="0" w:color="FFFFFF" w:themeColor="background1"/>
              <w:bottom w:val="single" w:sz="4" w:space="0" w:color="auto"/>
              <w:right w:val="single" w:sz="8" w:space="0" w:color="auto"/>
            </w:tcBorders>
            <w:shd w:val="clear" w:color="auto" w:fill="00B0F0" w:themeFill="accent3"/>
            <w:vAlign w:val="center"/>
          </w:tcPr>
          <w:p w14:paraId="34A13666" w14:textId="77777777" w:rsidR="007C4088" w:rsidRPr="003C3320" w:rsidRDefault="007C4088" w:rsidP="000B75F4">
            <w:pPr>
              <w:pStyle w:val="tableheading"/>
              <w:jc w:val="left"/>
              <w:rPr>
                <w:b/>
                <w:i w:val="0"/>
              </w:rPr>
            </w:pPr>
            <w:r w:rsidRPr="003C3320">
              <w:rPr>
                <w:b/>
                <w:i w:val="0"/>
              </w:rPr>
              <w:t>Future Meeting Dates and Materials</w:t>
            </w:r>
          </w:p>
        </w:tc>
        <w:tc>
          <w:tcPr>
            <w:tcW w:w="1736" w:type="dxa"/>
            <w:gridSpan w:val="2"/>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14:paraId="27B0B668" w14:textId="77777777" w:rsidR="007C4088" w:rsidRPr="00DA23DE" w:rsidRDefault="007C4088" w:rsidP="000B75F4">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noProof/>
                <w:color w:val="FFFFFF" w:themeColor="background1"/>
                <w:sz w:val="19"/>
                <w:szCs w:val="19"/>
              </w:rPr>
              <w:drawing>
                <wp:anchor distT="0" distB="0" distL="45720" distR="114300" simplePos="0" relativeHeight="251661312" behindDoc="0" locked="0" layoutInCell="1" allowOverlap="1" wp14:anchorId="4C769B76" wp14:editId="7D36E2CB">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477" w:type="dxa"/>
            <w:gridSpan w:val="2"/>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14:paraId="415274F8" w14:textId="77777777" w:rsidR="007C4088" w:rsidRPr="00DA23DE" w:rsidRDefault="007C4088" w:rsidP="000B75F4">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Published</w:t>
            </w:r>
          </w:p>
        </w:tc>
      </w:tr>
      <w:tr w:rsidR="007C4088" w14:paraId="7EC4A0BF" w14:textId="77777777" w:rsidTr="00DF1CB3">
        <w:trPr>
          <w:gridAfter w:val="1"/>
          <w:cnfStyle w:val="000000100000" w:firstRow="0" w:lastRow="0" w:firstColumn="0" w:lastColumn="0" w:oddVBand="0" w:evenVBand="0" w:oddHBand="1" w:evenHBand="0" w:firstRowFirstColumn="0" w:firstRowLastColumn="0" w:lastRowFirstColumn="0" w:lastRowLastColumn="0"/>
          <w:wAfter w:w="25" w:type="dxa"/>
          <w:trHeight w:val="296"/>
        </w:trPr>
        <w:tc>
          <w:tcPr>
            <w:cnfStyle w:val="001000000000" w:firstRow="0" w:lastRow="0" w:firstColumn="1" w:lastColumn="0" w:oddVBand="0" w:evenVBand="0" w:oddHBand="0" w:evenHBand="0" w:firstRowFirstColumn="0" w:firstRowLastColumn="0" w:lastRowFirstColumn="0" w:lastRowLastColumn="0"/>
            <w:tcW w:w="1825" w:type="dxa"/>
            <w:gridSpan w:val="2"/>
            <w:tcBorders>
              <w:top w:val="single" w:sz="4" w:space="0" w:color="auto"/>
              <w:bottom w:val="single" w:sz="6" w:space="0" w:color="FFFFFF" w:themeColor="background1"/>
              <w:right w:val="single" w:sz="4" w:space="0" w:color="auto"/>
            </w:tcBorders>
            <w:shd w:val="clear" w:color="auto" w:fill="000000" w:themeFill="text2"/>
            <w:vAlign w:val="center"/>
          </w:tcPr>
          <w:p w14:paraId="1E570BB0" w14:textId="77777777" w:rsidR="007C4088" w:rsidRPr="00BB6921" w:rsidRDefault="007C4088" w:rsidP="000B75F4">
            <w:pPr>
              <w:pStyle w:val="DisclaimerHeading"/>
              <w:jc w:val="left"/>
              <w:rPr>
                <w:i w:val="0"/>
                <w:color w:val="auto"/>
                <w:sz w:val="19"/>
                <w:szCs w:val="19"/>
              </w:rPr>
            </w:pPr>
            <w:r w:rsidRPr="00BB6921">
              <w:rPr>
                <w:i w:val="0"/>
                <w:color w:val="auto"/>
                <w:sz w:val="19"/>
                <w:szCs w:val="19"/>
              </w:rPr>
              <w:t>Date</w:t>
            </w:r>
          </w:p>
        </w:tc>
        <w:tc>
          <w:tcPr>
            <w:tcW w:w="785" w:type="dxa"/>
            <w:gridSpan w:val="2"/>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14:paraId="0C682500" w14:textId="77777777" w:rsidR="007C4088" w:rsidRPr="00BB6921" w:rsidRDefault="007C4088" w:rsidP="000B75F4">
            <w:pPr>
              <w:pStyle w:val="DisclaimerHeading"/>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Time</w:t>
            </w:r>
          </w:p>
        </w:tc>
        <w:tc>
          <w:tcPr>
            <w:tcW w:w="3290" w:type="dxa"/>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14:paraId="12601E1C" w14:textId="77777777" w:rsidR="007C4088" w:rsidRPr="00BB6921" w:rsidRDefault="007C4088" w:rsidP="000B75F4">
            <w:pPr>
              <w:pStyle w:val="DisclaimerHeading"/>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Location</w:t>
            </w:r>
          </w:p>
        </w:tc>
        <w:tc>
          <w:tcPr>
            <w:tcW w:w="1736" w:type="dxa"/>
            <w:gridSpan w:val="2"/>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14:paraId="0C6FD8FD" w14:textId="77777777" w:rsidR="007C4088" w:rsidRPr="00C10A93" w:rsidRDefault="007C4088" w:rsidP="000B75F4">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r w:rsidRPr="00C10A93">
              <w:rPr>
                <w:color w:val="FFFFFF" w:themeColor="background1"/>
                <w:sz w:val="19"/>
                <w:szCs w:val="19"/>
              </w:rPr>
              <w:t>5 p.m.</w:t>
            </w:r>
          </w:p>
        </w:tc>
        <w:tc>
          <w:tcPr>
            <w:tcW w:w="1477" w:type="dxa"/>
            <w:gridSpan w:val="2"/>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14:paraId="39E419F5" w14:textId="77777777" w:rsidR="007C4088" w:rsidRPr="00C10A93" w:rsidRDefault="007C4088" w:rsidP="000B75F4">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r w:rsidRPr="00C10A93">
              <w:rPr>
                <w:color w:val="FFFFFF" w:themeColor="background1"/>
                <w:sz w:val="19"/>
                <w:szCs w:val="19"/>
              </w:rPr>
              <w:t>4 p.m.</w:t>
            </w:r>
          </w:p>
        </w:tc>
      </w:tr>
      <w:tr w:rsidR="000E05D1" w14:paraId="7BC74934" w14:textId="77777777" w:rsidTr="00DF1CB3">
        <w:trPr>
          <w:gridAfter w:val="1"/>
          <w:wAfter w:w="25" w:type="dxa"/>
          <w:trHeight w:val="331"/>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auto"/>
              <w:right w:val="single" w:sz="4" w:space="0" w:color="auto"/>
            </w:tcBorders>
            <w:shd w:val="clear" w:color="auto" w:fill="E1F6FF"/>
          </w:tcPr>
          <w:p w14:paraId="6B1E0786" w14:textId="2083DE90" w:rsidR="000E05D1" w:rsidRPr="000E05D1" w:rsidRDefault="000E05D1" w:rsidP="000E05D1">
            <w:pPr>
              <w:pStyle w:val="DisclaimerHeading"/>
              <w:spacing w:before="40" w:after="40" w:line="220" w:lineRule="exact"/>
              <w:jc w:val="left"/>
              <w:rPr>
                <w:b w:val="0"/>
                <w:i w:val="0"/>
                <w:color w:val="auto"/>
                <w:sz w:val="18"/>
                <w:szCs w:val="18"/>
              </w:rPr>
            </w:pPr>
            <w:r w:rsidRPr="000E05D1">
              <w:rPr>
                <w:b w:val="0"/>
                <w:i w:val="0"/>
                <w:color w:val="auto"/>
                <w:sz w:val="18"/>
                <w:szCs w:val="18"/>
              </w:rPr>
              <w:t>F</w:t>
            </w:r>
            <w:r>
              <w:rPr>
                <w:b w:val="0"/>
                <w:i w:val="0"/>
                <w:color w:val="auto"/>
                <w:sz w:val="18"/>
                <w:szCs w:val="18"/>
              </w:rPr>
              <w:t>ebruary 9</w:t>
            </w:r>
          </w:p>
        </w:tc>
        <w:tc>
          <w:tcPr>
            <w:tcW w:w="810" w:type="dxa"/>
            <w:gridSpan w:val="2"/>
            <w:tcBorders>
              <w:top w:val="single" w:sz="4" w:space="0" w:color="auto"/>
              <w:left w:val="single" w:sz="4" w:space="0" w:color="auto"/>
              <w:right w:val="single" w:sz="8" w:space="0" w:color="auto"/>
            </w:tcBorders>
          </w:tcPr>
          <w:p w14:paraId="7A139AC9" w14:textId="72744385" w:rsidR="000E05D1" w:rsidRPr="00C10A93" w:rsidRDefault="000E05D1" w:rsidP="000E05D1">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C10A93">
              <w:rPr>
                <w:b w:val="0"/>
                <w:color w:val="auto"/>
                <w:sz w:val="18"/>
                <w:szCs w:val="18"/>
              </w:rPr>
              <w:t>9 a.m.</w:t>
            </w:r>
          </w:p>
        </w:tc>
        <w:tc>
          <w:tcPr>
            <w:tcW w:w="3470" w:type="dxa"/>
            <w:gridSpan w:val="2"/>
            <w:tcBorders>
              <w:top w:val="single" w:sz="4" w:space="0" w:color="auto"/>
              <w:left w:val="single" w:sz="8" w:space="0" w:color="auto"/>
              <w:right w:val="single" w:sz="8" w:space="0" w:color="auto"/>
            </w:tcBorders>
          </w:tcPr>
          <w:p w14:paraId="5D25FBA4" w14:textId="714F4810" w:rsidR="000E05D1" w:rsidRPr="00C10A93" w:rsidRDefault="000E05D1" w:rsidP="000E05D1">
            <w:pPr>
              <w:pStyle w:val="AttendeesList"/>
              <w:spacing w:before="40" w:after="40" w:line="220" w:lineRule="exact"/>
              <w:cnfStyle w:val="000000000000" w:firstRow="0" w:lastRow="0" w:firstColumn="0" w:lastColumn="0" w:oddVBand="0" w:evenVBand="0" w:oddHBand="0" w:evenHBand="0" w:firstRowFirstColumn="0" w:firstRowLastColumn="0" w:lastRowFirstColumn="0" w:lastRowLastColumn="0"/>
              <w:rPr>
                <w:szCs w:val="18"/>
              </w:rPr>
            </w:pPr>
            <w:r w:rsidRPr="00C10A93">
              <w:rPr>
                <w:szCs w:val="18"/>
              </w:rPr>
              <w:t>WebEx</w:t>
            </w:r>
          </w:p>
        </w:tc>
        <w:tc>
          <w:tcPr>
            <w:tcW w:w="1736" w:type="dxa"/>
            <w:gridSpan w:val="2"/>
            <w:tcBorders>
              <w:top w:val="single" w:sz="4" w:space="0" w:color="auto"/>
              <w:left w:val="single" w:sz="4" w:space="0" w:color="auto"/>
              <w:right w:val="single" w:sz="4" w:space="0" w:color="auto"/>
            </w:tcBorders>
          </w:tcPr>
          <w:p w14:paraId="1533AEB4" w14:textId="26FD5046" w:rsidR="000E05D1" w:rsidRDefault="00DF1CB3" w:rsidP="000E05D1">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January 28</w:t>
            </w:r>
          </w:p>
        </w:tc>
        <w:tc>
          <w:tcPr>
            <w:tcW w:w="1477" w:type="dxa"/>
            <w:gridSpan w:val="2"/>
            <w:tcBorders>
              <w:top w:val="single" w:sz="4" w:space="0" w:color="auto"/>
              <w:left w:val="single" w:sz="4" w:space="0" w:color="auto"/>
              <w:right w:val="single" w:sz="4" w:space="0" w:color="auto"/>
            </w:tcBorders>
          </w:tcPr>
          <w:p w14:paraId="7AC1E6FC" w14:textId="49F3D039" w:rsidR="000E05D1" w:rsidRPr="00613A78" w:rsidRDefault="00DF1CB3" w:rsidP="000E05D1">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February 2</w:t>
            </w:r>
          </w:p>
        </w:tc>
      </w:tr>
      <w:tr w:rsidR="000E05D1" w14:paraId="22271ED3" w14:textId="77777777" w:rsidTr="00DF1CB3">
        <w:trPr>
          <w:gridAfter w:val="1"/>
          <w:cnfStyle w:val="000000100000" w:firstRow="0" w:lastRow="0" w:firstColumn="0" w:lastColumn="0" w:oddVBand="0" w:evenVBand="0" w:oddHBand="1" w:evenHBand="0" w:firstRowFirstColumn="0" w:firstRowLastColumn="0" w:lastRowFirstColumn="0" w:lastRowLastColumn="0"/>
          <w:wAfter w:w="25" w:type="dxa"/>
          <w:trHeight w:val="331"/>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auto"/>
              <w:right w:val="single" w:sz="4" w:space="0" w:color="auto"/>
            </w:tcBorders>
            <w:shd w:val="clear" w:color="auto" w:fill="E1F6FF"/>
          </w:tcPr>
          <w:p w14:paraId="73228D03" w14:textId="1CDBD289" w:rsidR="000E05D1" w:rsidRPr="000E05D1" w:rsidRDefault="000E05D1" w:rsidP="000E05D1">
            <w:pPr>
              <w:pStyle w:val="DisclaimerHeading"/>
              <w:spacing w:before="40" w:after="40" w:line="220" w:lineRule="exact"/>
              <w:jc w:val="left"/>
              <w:rPr>
                <w:b w:val="0"/>
                <w:i w:val="0"/>
                <w:color w:val="auto"/>
                <w:sz w:val="18"/>
                <w:szCs w:val="18"/>
              </w:rPr>
            </w:pPr>
            <w:r w:rsidRPr="000E05D1">
              <w:rPr>
                <w:b w:val="0"/>
                <w:i w:val="0"/>
                <w:color w:val="auto"/>
                <w:sz w:val="18"/>
                <w:szCs w:val="18"/>
              </w:rPr>
              <w:t>March 9</w:t>
            </w:r>
          </w:p>
        </w:tc>
        <w:tc>
          <w:tcPr>
            <w:tcW w:w="810" w:type="dxa"/>
            <w:gridSpan w:val="2"/>
            <w:tcBorders>
              <w:top w:val="single" w:sz="4" w:space="0" w:color="auto"/>
              <w:left w:val="single" w:sz="4" w:space="0" w:color="auto"/>
              <w:right w:val="single" w:sz="8" w:space="0" w:color="auto"/>
            </w:tcBorders>
          </w:tcPr>
          <w:p w14:paraId="0F88AE05" w14:textId="070A5C4F" w:rsidR="000E05D1" w:rsidRPr="00C10A93" w:rsidRDefault="000E05D1" w:rsidP="000E05D1">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C10A93">
              <w:rPr>
                <w:b w:val="0"/>
                <w:color w:val="auto"/>
                <w:sz w:val="18"/>
                <w:szCs w:val="18"/>
              </w:rPr>
              <w:t>9 a.m.</w:t>
            </w:r>
          </w:p>
        </w:tc>
        <w:tc>
          <w:tcPr>
            <w:tcW w:w="3470" w:type="dxa"/>
            <w:gridSpan w:val="2"/>
            <w:tcBorders>
              <w:top w:val="single" w:sz="4" w:space="0" w:color="auto"/>
              <w:left w:val="single" w:sz="8" w:space="0" w:color="auto"/>
              <w:right w:val="single" w:sz="8" w:space="0" w:color="auto"/>
            </w:tcBorders>
          </w:tcPr>
          <w:p w14:paraId="0988A819" w14:textId="3383F49A" w:rsidR="000E05D1" w:rsidRPr="00C10A93" w:rsidRDefault="000E05D1" w:rsidP="000E05D1">
            <w:pPr>
              <w:pStyle w:val="AttendeesList"/>
              <w:spacing w:before="40" w:after="40" w:line="220" w:lineRule="exact"/>
              <w:cnfStyle w:val="000000100000" w:firstRow="0" w:lastRow="0" w:firstColumn="0" w:lastColumn="0" w:oddVBand="0" w:evenVBand="0" w:oddHBand="1" w:evenHBand="0" w:firstRowFirstColumn="0" w:firstRowLastColumn="0" w:lastRowFirstColumn="0" w:lastRowLastColumn="0"/>
              <w:rPr>
                <w:szCs w:val="18"/>
              </w:rPr>
            </w:pPr>
            <w:r w:rsidRPr="00C10A93">
              <w:rPr>
                <w:szCs w:val="18"/>
              </w:rPr>
              <w:t>WebEx</w:t>
            </w:r>
          </w:p>
        </w:tc>
        <w:tc>
          <w:tcPr>
            <w:tcW w:w="1736" w:type="dxa"/>
            <w:gridSpan w:val="2"/>
            <w:tcBorders>
              <w:top w:val="single" w:sz="4" w:space="0" w:color="auto"/>
              <w:left w:val="single" w:sz="4" w:space="0" w:color="auto"/>
              <w:right w:val="single" w:sz="4" w:space="0" w:color="auto"/>
            </w:tcBorders>
          </w:tcPr>
          <w:p w14:paraId="5AA575FC" w14:textId="2DFF19E4" w:rsidR="000E05D1" w:rsidRDefault="00DF1CB3" w:rsidP="000E05D1">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February 25</w:t>
            </w:r>
          </w:p>
        </w:tc>
        <w:tc>
          <w:tcPr>
            <w:tcW w:w="1477" w:type="dxa"/>
            <w:gridSpan w:val="2"/>
            <w:tcBorders>
              <w:top w:val="single" w:sz="4" w:space="0" w:color="auto"/>
              <w:left w:val="single" w:sz="4" w:space="0" w:color="auto"/>
              <w:right w:val="single" w:sz="4" w:space="0" w:color="auto"/>
            </w:tcBorders>
          </w:tcPr>
          <w:p w14:paraId="18AC3983" w14:textId="26573FFF" w:rsidR="000E05D1" w:rsidRPr="00613A78" w:rsidRDefault="00DF1CB3" w:rsidP="000E05D1">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March 2</w:t>
            </w:r>
          </w:p>
        </w:tc>
      </w:tr>
      <w:tr w:rsidR="000E05D1" w14:paraId="69B4EA23" w14:textId="77777777" w:rsidTr="00DF1CB3">
        <w:trPr>
          <w:gridAfter w:val="1"/>
          <w:wAfter w:w="25" w:type="dxa"/>
          <w:trHeight w:val="331"/>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auto"/>
              <w:right w:val="single" w:sz="4" w:space="0" w:color="auto"/>
            </w:tcBorders>
            <w:shd w:val="clear" w:color="auto" w:fill="E1F6FF"/>
          </w:tcPr>
          <w:p w14:paraId="3219552C" w14:textId="2FD52A10" w:rsidR="000E05D1" w:rsidRPr="000E05D1" w:rsidRDefault="000E05D1" w:rsidP="000E05D1">
            <w:pPr>
              <w:pStyle w:val="DisclaimerHeading"/>
              <w:spacing w:before="40" w:after="40" w:line="220" w:lineRule="exact"/>
              <w:jc w:val="left"/>
              <w:rPr>
                <w:b w:val="0"/>
                <w:i w:val="0"/>
                <w:color w:val="auto"/>
                <w:sz w:val="18"/>
                <w:szCs w:val="18"/>
              </w:rPr>
            </w:pPr>
            <w:r w:rsidRPr="000E05D1">
              <w:rPr>
                <w:b w:val="0"/>
                <w:i w:val="0"/>
                <w:color w:val="auto"/>
                <w:sz w:val="18"/>
                <w:szCs w:val="18"/>
              </w:rPr>
              <w:t>April 13</w:t>
            </w:r>
          </w:p>
        </w:tc>
        <w:tc>
          <w:tcPr>
            <w:tcW w:w="810" w:type="dxa"/>
            <w:gridSpan w:val="2"/>
            <w:tcBorders>
              <w:top w:val="single" w:sz="4" w:space="0" w:color="auto"/>
              <w:left w:val="single" w:sz="4" w:space="0" w:color="auto"/>
              <w:right w:val="single" w:sz="8" w:space="0" w:color="auto"/>
            </w:tcBorders>
          </w:tcPr>
          <w:p w14:paraId="10E54F01" w14:textId="0A9D11E2" w:rsidR="000E05D1" w:rsidRPr="00C10A93" w:rsidRDefault="000E05D1" w:rsidP="000E05D1">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C10A93">
              <w:rPr>
                <w:b w:val="0"/>
                <w:color w:val="auto"/>
                <w:sz w:val="18"/>
                <w:szCs w:val="18"/>
              </w:rPr>
              <w:t>9 a.m.</w:t>
            </w:r>
          </w:p>
        </w:tc>
        <w:tc>
          <w:tcPr>
            <w:tcW w:w="3470" w:type="dxa"/>
            <w:gridSpan w:val="2"/>
            <w:tcBorders>
              <w:top w:val="single" w:sz="4" w:space="0" w:color="auto"/>
              <w:left w:val="single" w:sz="8" w:space="0" w:color="auto"/>
              <w:right w:val="single" w:sz="8" w:space="0" w:color="auto"/>
            </w:tcBorders>
          </w:tcPr>
          <w:p w14:paraId="4814A0EB" w14:textId="46C3B4B0" w:rsidR="000E05D1" w:rsidRPr="00C10A93" w:rsidRDefault="000E05D1" w:rsidP="000E05D1">
            <w:pPr>
              <w:pStyle w:val="AttendeesList"/>
              <w:spacing w:before="40" w:after="40" w:line="220" w:lineRule="exact"/>
              <w:cnfStyle w:val="000000000000" w:firstRow="0" w:lastRow="0" w:firstColumn="0" w:lastColumn="0" w:oddVBand="0" w:evenVBand="0" w:oddHBand="0" w:evenHBand="0" w:firstRowFirstColumn="0" w:firstRowLastColumn="0" w:lastRowFirstColumn="0" w:lastRowLastColumn="0"/>
              <w:rPr>
                <w:szCs w:val="18"/>
              </w:rPr>
            </w:pPr>
            <w:r w:rsidRPr="00C10A93">
              <w:rPr>
                <w:szCs w:val="18"/>
              </w:rPr>
              <w:t>WebEx</w:t>
            </w:r>
          </w:p>
        </w:tc>
        <w:tc>
          <w:tcPr>
            <w:tcW w:w="1736" w:type="dxa"/>
            <w:gridSpan w:val="2"/>
            <w:tcBorders>
              <w:top w:val="single" w:sz="4" w:space="0" w:color="auto"/>
              <w:left w:val="single" w:sz="4" w:space="0" w:color="auto"/>
              <w:right w:val="single" w:sz="4" w:space="0" w:color="auto"/>
            </w:tcBorders>
          </w:tcPr>
          <w:p w14:paraId="5A6E431E" w14:textId="652CAA19" w:rsidR="000E05D1" w:rsidRDefault="00DF1CB3" w:rsidP="000E05D1">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April 1</w:t>
            </w:r>
          </w:p>
        </w:tc>
        <w:tc>
          <w:tcPr>
            <w:tcW w:w="1477" w:type="dxa"/>
            <w:gridSpan w:val="2"/>
            <w:tcBorders>
              <w:top w:val="single" w:sz="4" w:space="0" w:color="auto"/>
              <w:left w:val="single" w:sz="4" w:space="0" w:color="auto"/>
              <w:right w:val="single" w:sz="4" w:space="0" w:color="auto"/>
            </w:tcBorders>
          </w:tcPr>
          <w:p w14:paraId="5311B761" w14:textId="1691E92E" w:rsidR="000E05D1" w:rsidRPr="00613A78" w:rsidRDefault="00DF1CB3" w:rsidP="000E05D1">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April 6</w:t>
            </w:r>
          </w:p>
        </w:tc>
      </w:tr>
      <w:tr w:rsidR="000E05D1" w14:paraId="164E8561" w14:textId="77777777" w:rsidTr="00DF1CB3">
        <w:trPr>
          <w:gridAfter w:val="1"/>
          <w:cnfStyle w:val="000000100000" w:firstRow="0" w:lastRow="0" w:firstColumn="0" w:lastColumn="0" w:oddVBand="0" w:evenVBand="0" w:oddHBand="1" w:evenHBand="0" w:firstRowFirstColumn="0" w:firstRowLastColumn="0" w:lastRowFirstColumn="0" w:lastRowLastColumn="0"/>
          <w:wAfter w:w="25" w:type="dxa"/>
          <w:trHeight w:val="331"/>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auto"/>
              <w:right w:val="single" w:sz="4" w:space="0" w:color="auto"/>
            </w:tcBorders>
            <w:shd w:val="clear" w:color="auto" w:fill="E1F6FF"/>
          </w:tcPr>
          <w:p w14:paraId="45F55C11" w14:textId="13E12218" w:rsidR="000E05D1" w:rsidRPr="000E05D1" w:rsidRDefault="000E05D1" w:rsidP="000E05D1">
            <w:pPr>
              <w:pStyle w:val="DisclaimerHeading"/>
              <w:spacing w:before="40" w:after="40" w:line="220" w:lineRule="exact"/>
              <w:jc w:val="left"/>
              <w:rPr>
                <w:b w:val="0"/>
                <w:i w:val="0"/>
                <w:color w:val="auto"/>
                <w:sz w:val="18"/>
                <w:szCs w:val="18"/>
              </w:rPr>
            </w:pPr>
            <w:r w:rsidRPr="000E05D1">
              <w:rPr>
                <w:b w:val="0"/>
                <w:i w:val="0"/>
                <w:color w:val="auto"/>
                <w:sz w:val="18"/>
                <w:szCs w:val="18"/>
              </w:rPr>
              <w:t>May 11</w:t>
            </w:r>
          </w:p>
        </w:tc>
        <w:tc>
          <w:tcPr>
            <w:tcW w:w="810" w:type="dxa"/>
            <w:gridSpan w:val="2"/>
            <w:tcBorders>
              <w:top w:val="single" w:sz="4" w:space="0" w:color="auto"/>
              <w:left w:val="single" w:sz="4" w:space="0" w:color="auto"/>
              <w:right w:val="single" w:sz="8" w:space="0" w:color="auto"/>
            </w:tcBorders>
          </w:tcPr>
          <w:p w14:paraId="70D9DADB" w14:textId="7B41E94F" w:rsidR="000E05D1" w:rsidRPr="00C10A93" w:rsidRDefault="000E05D1" w:rsidP="000E05D1">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C10A93">
              <w:rPr>
                <w:b w:val="0"/>
                <w:color w:val="auto"/>
                <w:sz w:val="18"/>
                <w:szCs w:val="18"/>
              </w:rPr>
              <w:t>9 a.m.</w:t>
            </w:r>
          </w:p>
        </w:tc>
        <w:tc>
          <w:tcPr>
            <w:tcW w:w="3470" w:type="dxa"/>
            <w:gridSpan w:val="2"/>
            <w:tcBorders>
              <w:top w:val="single" w:sz="4" w:space="0" w:color="auto"/>
              <w:left w:val="single" w:sz="8" w:space="0" w:color="auto"/>
              <w:right w:val="single" w:sz="8" w:space="0" w:color="auto"/>
            </w:tcBorders>
          </w:tcPr>
          <w:p w14:paraId="70ADE5DD" w14:textId="2AA082F2" w:rsidR="000E05D1" w:rsidRPr="00C10A93" w:rsidRDefault="000E05D1" w:rsidP="000E05D1">
            <w:pPr>
              <w:pStyle w:val="AttendeesList"/>
              <w:spacing w:before="40" w:after="40" w:line="220" w:lineRule="exact"/>
              <w:cnfStyle w:val="000000100000" w:firstRow="0" w:lastRow="0" w:firstColumn="0" w:lastColumn="0" w:oddVBand="0" w:evenVBand="0" w:oddHBand="1" w:evenHBand="0" w:firstRowFirstColumn="0" w:firstRowLastColumn="0" w:lastRowFirstColumn="0" w:lastRowLastColumn="0"/>
              <w:rPr>
                <w:szCs w:val="18"/>
              </w:rPr>
            </w:pPr>
            <w:r w:rsidRPr="00C10A93">
              <w:rPr>
                <w:szCs w:val="18"/>
              </w:rPr>
              <w:t>WebEx</w:t>
            </w:r>
          </w:p>
        </w:tc>
        <w:tc>
          <w:tcPr>
            <w:tcW w:w="1736" w:type="dxa"/>
            <w:gridSpan w:val="2"/>
            <w:tcBorders>
              <w:top w:val="single" w:sz="4" w:space="0" w:color="auto"/>
              <w:left w:val="single" w:sz="4" w:space="0" w:color="auto"/>
              <w:right w:val="single" w:sz="4" w:space="0" w:color="auto"/>
            </w:tcBorders>
          </w:tcPr>
          <w:p w14:paraId="5A58351D" w14:textId="0B96E8E2" w:rsidR="000E05D1" w:rsidRDefault="00550FA1" w:rsidP="00550FA1">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April 29</w:t>
            </w:r>
          </w:p>
        </w:tc>
        <w:tc>
          <w:tcPr>
            <w:tcW w:w="1477" w:type="dxa"/>
            <w:gridSpan w:val="2"/>
            <w:tcBorders>
              <w:top w:val="single" w:sz="4" w:space="0" w:color="auto"/>
              <w:left w:val="single" w:sz="4" w:space="0" w:color="auto"/>
              <w:right w:val="single" w:sz="4" w:space="0" w:color="auto"/>
            </w:tcBorders>
          </w:tcPr>
          <w:p w14:paraId="04FA6DAF" w14:textId="6F21A1F5" w:rsidR="000E05D1" w:rsidRPr="00613A78" w:rsidRDefault="00550FA1" w:rsidP="000E05D1">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May 4</w:t>
            </w:r>
          </w:p>
        </w:tc>
      </w:tr>
      <w:tr w:rsidR="000E05D1" w14:paraId="27BDBD94" w14:textId="77777777" w:rsidTr="00DF1CB3">
        <w:trPr>
          <w:gridAfter w:val="1"/>
          <w:wAfter w:w="25" w:type="dxa"/>
          <w:trHeight w:val="331"/>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auto"/>
              <w:right w:val="single" w:sz="4" w:space="0" w:color="auto"/>
            </w:tcBorders>
            <w:shd w:val="clear" w:color="auto" w:fill="E1F6FF"/>
          </w:tcPr>
          <w:p w14:paraId="249E4EE5" w14:textId="264B4699" w:rsidR="000E05D1" w:rsidRPr="000E05D1" w:rsidRDefault="000E05D1" w:rsidP="000E05D1">
            <w:pPr>
              <w:pStyle w:val="DisclaimerHeading"/>
              <w:spacing w:before="40" w:after="40" w:line="220" w:lineRule="exact"/>
              <w:jc w:val="left"/>
              <w:rPr>
                <w:b w:val="0"/>
                <w:i w:val="0"/>
                <w:color w:val="auto"/>
                <w:sz w:val="18"/>
                <w:szCs w:val="18"/>
              </w:rPr>
            </w:pPr>
            <w:r w:rsidRPr="000E05D1">
              <w:rPr>
                <w:b w:val="0"/>
                <w:i w:val="0"/>
                <w:color w:val="auto"/>
                <w:sz w:val="18"/>
                <w:szCs w:val="18"/>
              </w:rPr>
              <w:t>June 8</w:t>
            </w:r>
          </w:p>
        </w:tc>
        <w:tc>
          <w:tcPr>
            <w:tcW w:w="810" w:type="dxa"/>
            <w:gridSpan w:val="2"/>
            <w:tcBorders>
              <w:top w:val="single" w:sz="4" w:space="0" w:color="auto"/>
              <w:left w:val="single" w:sz="4" w:space="0" w:color="auto"/>
              <w:right w:val="single" w:sz="8" w:space="0" w:color="auto"/>
            </w:tcBorders>
          </w:tcPr>
          <w:p w14:paraId="68457E42" w14:textId="7F79A016" w:rsidR="000E05D1" w:rsidRPr="00C10A93" w:rsidRDefault="000E05D1" w:rsidP="000E05D1">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C10A93">
              <w:rPr>
                <w:b w:val="0"/>
                <w:color w:val="auto"/>
                <w:sz w:val="18"/>
                <w:szCs w:val="18"/>
              </w:rPr>
              <w:t>9 a.m.</w:t>
            </w:r>
          </w:p>
        </w:tc>
        <w:tc>
          <w:tcPr>
            <w:tcW w:w="3470" w:type="dxa"/>
            <w:gridSpan w:val="2"/>
            <w:tcBorders>
              <w:top w:val="single" w:sz="4" w:space="0" w:color="auto"/>
              <w:left w:val="single" w:sz="8" w:space="0" w:color="auto"/>
              <w:right w:val="single" w:sz="8" w:space="0" w:color="auto"/>
            </w:tcBorders>
          </w:tcPr>
          <w:p w14:paraId="4D09865D" w14:textId="77FF5D95" w:rsidR="000E05D1" w:rsidRPr="00C10A93" w:rsidRDefault="000E05D1" w:rsidP="000E05D1">
            <w:pPr>
              <w:pStyle w:val="AttendeesList"/>
              <w:spacing w:before="40" w:after="40" w:line="220" w:lineRule="exact"/>
              <w:cnfStyle w:val="000000000000" w:firstRow="0" w:lastRow="0" w:firstColumn="0" w:lastColumn="0" w:oddVBand="0" w:evenVBand="0" w:oddHBand="0" w:evenHBand="0" w:firstRowFirstColumn="0" w:firstRowLastColumn="0" w:lastRowFirstColumn="0" w:lastRowLastColumn="0"/>
              <w:rPr>
                <w:szCs w:val="18"/>
              </w:rPr>
            </w:pPr>
            <w:r w:rsidRPr="00C10A93">
              <w:rPr>
                <w:szCs w:val="18"/>
              </w:rPr>
              <w:t>WebEx</w:t>
            </w:r>
          </w:p>
        </w:tc>
        <w:tc>
          <w:tcPr>
            <w:tcW w:w="1736" w:type="dxa"/>
            <w:gridSpan w:val="2"/>
            <w:tcBorders>
              <w:top w:val="single" w:sz="4" w:space="0" w:color="auto"/>
              <w:left w:val="single" w:sz="4" w:space="0" w:color="auto"/>
              <w:right w:val="single" w:sz="4" w:space="0" w:color="auto"/>
            </w:tcBorders>
          </w:tcPr>
          <w:p w14:paraId="01747634" w14:textId="095622DF" w:rsidR="000E05D1" w:rsidRDefault="00550FA1" w:rsidP="00550FA1">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May 26</w:t>
            </w:r>
          </w:p>
        </w:tc>
        <w:tc>
          <w:tcPr>
            <w:tcW w:w="1477" w:type="dxa"/>
            <w:gridSpan w:val="2"/>
            <w:tcBorders>
              <w:top w:val="single" w:sz="4" w:space="0" w:color="auto"/>
              <w:left w:val="single" w:sz="4" w:space="0" w:color="auto"/>
              <w:right w:val="single" w:sz="4" w:space="0" w:color="auto"/>
            </w:tcBorders>
          </w:tcPr>
          <w:p w14:paraId="6BE76940" w14:textId="0A7769D8" w:rsidR="000E05D1" w:rsidRPr="00613A78" w:rsidRDefault="00550FA1" w:rsidP="000E05D1">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June 1</w:t>
            </w:r>
          </w:p>
        </w:tc>
      </w:tr>
    </w:tbl>
    <w:p w14:paraId="79264B69" w14:textId="77777777" w:rsidR="007C4088" w:rsidRDefault="007C4088" w:rsidP="00CC0472">
      <w:pPr>
        <w:pStyle w:val="Author"/>
        <w:rPr>
          <w:sz w:val="18"/>
          <w:szCs w:val="18"/>
        </w:rPr>
      </w:pPr>
    </w:p>
    <w:p w14:paraId="77465422" w14:textId="21F1D14B" w:rsidR="00CC0472" w:rsidRDefault="00CC0472" w:rsidP="00CC0472">
      <w:pPr>
        <w:pStyle w:val="Author"/>
        <w:rPr>
          <w:sz w:val="18"/>
          <w:szCs w:val="18"/>
        </w:rPr>
      </w:pPr>
      <w:r w:rsidRPr="00FE2AF8">
        <w:rPr>
          <w:sz w:val="18"/>
          <w:szCs w:val="18"/>
        </w:rPr>
        <w:t xml:space="preserve">Author: </w:t>
      </w:r>
      <w:r w:rsidR="006741DE">
        <w:rPr>
          <w:sz w:val="18"/>
          <w:szCs w:val="18"/>
        </w:rPr>
        <w:t>Nicholas</w:t>
      </w:r>
      <w:r w:rsidR="00E20F75">
        <w:rPr>
          <w:sz w:val="18"/>
          <w:szCs w:val="18"/>
        </w:rPr>
        <w:t xml:space="preserve"> DiSciullo</w:t>
      </w:r>
    </w:p>
    <w:p w14:paraId="5A39C0F2" w14:textId="61DBE80E" w:rsidR="002E555F" w:rsidRPr="00B62597" w:rsidRDefault="002E555F" w:rsidP="00337321">
      <w:pPr>
        <w:pStyle w:val="Author"/>
      </w:pPr>
    </w:p>
    <w:p w14:paraId="1D4F379B" w14:textId="77777777" w:rsidR="00B62597" w:rsidRPr="00B62597" w:rsidRDefault="00E96E8D" w:rsidP="00DB29E9">
      <w:pPr>
        <w:pStyle w:val="DisclaimerHeading"/>
      </w:pPr>
      <w:r>
        <w:t>Anti</w:t>
      </w:r>
      <w:r w:rsidR="00B62597" w:rsidRPr="00B62597">
        <w:t>trust:</w:t>
      </w:r>
    </w:p>
    <w:p w14:paraId="0314F53A"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14:paraId="56106339" w14:textId="77777777" w:rsidR="00B62597" w:rsidRPr="00B62597" w:rsidRDefault="00B62597" w:rsidP="00B62597">
      <w:pPr>
        <w:rPr>
          <w:rFonts w:ascii="Arial Narrow" w:hAnsi="Arial Narrow"/>
          <w:sz w:val="16"/>
          <w:szCs w:val="16"/>
        </w:rPr>
      </w:pPr>
    </w:p>
    <w:p w14:paraId="4DBB618B" w14:textId="77777777" w:rsidR="00B62597" w:rsidRPr="00B62597" w:rsidRDefault="00B62597" w:rsidP="00337321">
      <w:pPr>
        <w:pStyle w:val="DisclosureTitle"/>
      </w:pPr>
      <w:r w:rsidRPr="00B62597">
        <w:t>Code of Conduct:</w:t>
      </w:r>
    </w:p>
    <w:p w14:paraId="2899E831"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36D5959" w14:textId="77777777" w:rsidR="00B62597" w:rsidRPr="00B62597" w:rsidRDefault="00B62597" w:rsidP="00B62597">
      <w:pPr>
        <w:rPr>
          <w:rFonts w:ascii="Arial Narrow" w:hAnsi="Arial Narrow"/>
          <w:sz w:val="18"/>
          <w:szCs w:val="18"/>
        </w:rPr>
      </w:pPr>
    </w:p>
    <w:p w14:paraId="050971FE" w14:textId="77777777" w:rsidR="00B62597" w:rsidRPr="00B62597" w:rsidRDefault="00B62597" w:rsidP="00337321">
      <w:pPr>
        <w:pStyle w:val="DisclosureTitle"/>
      </w:pPr>
      <w:r w:rsidRPr="00B62597">
        <w:t xml:space="preserve">Public Meetings/Media Participation: </w:t>
      </w:r>
    </w:p>
    <w:p w14:paraId="5666DBC3" w14:textId="77777777"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4309B469" w14:textId="77777777" w:rsidR="00A93B09" w:rsidRDefault="00A93B09" w:rsidP="00A93B09">
      <w:pPr>
        <w:pStyle w:val="DisclaimerHeading"/>
        <w:spacing w:before="240"/>
      </w:pPr>
      <w:r w:rsidRPr="00A93B09">
        <w:t xml:space="preserve"> </w:t>
      </w:r>
      <w:r>
        <w:t>Participant Identification in WebEx:</w:t>
      </w:r>
    </w:p>
    <w:p w14:paraId="665B018D" w14:textId="77777777" w:rsidR="00A93B09" w:rsidRDefault="00A93B09" w:rsidP="00A93B09">
      <w:pPr>
        <w:pStyle w:val="DisclaimerBodyCopy"/>
      </w:pPr>
      <w:r>
        <w:t>When logging into the WebEx desktop client, please enter your real first and last name as well as a valid email address. Be sure to select the “call me” option.</w:t>
      </w:r>
    </w:p>
    <w:p w14:paraId="24913B9F" w14:textId="1CD794ED" w:rsidR="008421BC" w:rsidRDefault="00A93B09" w:rsidP="00A93B09">
      <w:pPr>
        <w:pStyle w:val="DisclaimerBodyCopy"/>
      </w:pPr>
      <w:r>
        <w:t>PJM support staff continuously monitors WebEx connections during stakeholder meetings. Anonymous users or those using false usernames or emails will be dropped from the teleconference.</w:t>
      </w:r>
    </w:p>
    <w:p w14:paraId="4E9DA6B1" w14:textId="100E7C73" w:rsidR="00A93B09" w:rsidRDefault="0003144D" w:rsidP="00A93B09">
      <w:pPr>
        <w:pStyle w:val="DisclaimerHeading"/>
      </w:pPr>
      <w:r w:rsidRPr="006A49D2">
        <w:rPr>
          <w:noProof/>
        </w:rPr>
        <w:drawing>
          <wp:inline distT="0" distB="0" distL="0" distR="0" wp14:anchorId="16C90239" wp14:editId="208ED315">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486150"/>
                    </a:xfrm>
                    <a:prstGeom prst="rect">
                      <a:avLst/>
                    </a:prstGeom>
                  </pic:spPr>
                </pic:pic>
              </a:graphicData>
            </a:graphic>
          </wp:inline>
        </w:drawing>
      </w:r>
    </w:p>
    <w:p w14:paraId="1110A201" w14:textId="77777777" w:rsidR="00A93B09" w:rsidRDefault="00A93B09" w:rsidP="00A93B09">
      <w:pPr>
        <w:pStyle w:val="DisclaimerHeading"/>
      </w:pPr>
    </w:p>
    <w:p w14:paraId="4623C1B3" w14:textId="77777777"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971457E" wp14:editId="2983B0BE">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D55C4" w14:textId="77777777" w:rsidR="000B75F4" w:rsidRDefault="000B75F4"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8"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9"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1457E"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2C6D55C4" w14:textId="77777777" w:rsidR="000B75F4" w:rsidRDefault="000B75F4"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20"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1"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FC2CA5" w:rsidRPr="00FC2CA5">
        <w:rPr>
          <w:noProof/>
        </w:rPr>
        <w:drawing>
          <wp:inline distT="0" distB="0" distL="0" distR="0" wp14:anchorId="3C2024D1" wp14:editId="38313DD1">
            <wp:extent cx="5961888" cy="113887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1119"/>
                    <a:stretch/>
                  </pic:blipFill>
                  <pic:spPr bwMode="auto">
                    <a:xfrm>
                      <a:off x="0" y="0"/>
                      <a:ext cx="5961888" cy="1138872"/>
                    </a:xfrm>
                    <a:prstGeom prst="rect">
                      <a:avLst/>
                    </a:prstGeom>
                    <a:ln>
                      <a:noFill/>
                    </a:ln>
                    <a:extLst>
                      <a:ext uri="{53640926-AAD7-44D8-BBD7-CCE9431645EC}">
                        <a14:shadowObscured xmlns:a14="http://schemas.microsoft.com/office/drawing/2010/main"/>
                      </a:ext>
                    </a:extLst>
                  </pic:spPr>
                </pic:pic>
              </a:graphicData>
            </a:graphic>
          </wp:inline>
        </w:drawing>
      </w:r>
    </w:p>
    <w:p w14:paraId="64CAD8DA" w14:textId="77777777" w:rsidR="0057441E" w:rsidRDefault="0057441E" w:rsidP="00491490">
      <w:pPr>
        <w:pStyle w:val="DisclaimerHeading"/>
      </w:pPr>
    </w:p>
    <w:sectPr w:rsidR="0057441E" w:rsidSect="00F15DE2">
      <w:headerReference w:type="default" r:id="rId23"/>
      <w:footerReference w:type="even" r:id="rId24"/>
      <w:footerReference w:type="default" r:id="rId25"/>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EE9A2" w14:textId="77777777" w:rsidR="000B75F4" w:rsidRDefault="000B75F4" w:rsidP="00B62597">
      <w:r>
        <w:separator/>
      </w:r>
    </w:p>
  </w:endnote>
  <w:endnote w:type="continuationSeparator" w:id="0">
    <w:p w14:paraId="284B091B" w14:textId="77777777" w:rsidR="000B75F4" w:rsidRDefault="000B75F4" w:rsidP="00B62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0F2005E-33DC-4493-AEF4-5A3A71BC9BF9}"/>
    <w:embedBold r:id="rId2" w:fontKey="{82B16F72-F87D-4A43-9AF9-6DF25DCED738}"/>
    <w:embedItalic r:id="rId3" w:fontKey="{085C00D7-E397-4B69-87FC-DCD81B26B088}"/>
  </w:font>
  <w:font w:name="Arial Narrow">
    <w:panose1 w:val="020B0606020202030204"/>
    <w:charset w:val="00"/>
    <w:family w:val="swiss"/>
    <w:pitch w:val="variable"/>
    <w:sig w:usb0="00000287" w:usb1="00000800" w:usb2="00000000" w:usb3="00000000" w:csb0="0000009F" w:csb1="00000000"/>
    <w:embedRegular r:id="rId4" w:fontKey="{E7CAD4DA-89A2-4E94-8A90-CEE3EA691034}"/>
    <w:embedBold r:id="rId5" w:fontKey="{2A7AAA7F-CA0D-4B60-97EA-9E5B5C8CB95B}"/>
    <w:embedItalic r:id="rId6" w:fontKey="{53A6D361-653E-4DBB-B274-BD20E4C573FA}"/>
  </w:font>
  <w:font w:name="Tahoma">
    <w:panose1 w:val="020B0604030504040204"/>
    <w:charset w:val="00"/>
    <w:family w:val="swiss"/>
    <w:pitch w:val="variable"/>
    <w:sig w:usb0="E1002EFF" w:usb1="C000605B" w:usb2="00000029" w:usb3="00000000" w:csb0="000101FF" w:csb1="00000000"/>
    <w:embedRegular r:id="rId7" w:fontKey="{39D87B2E-394C-4367-AE19-0298E8A0DE03}"/>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85E48164-9213-47F3-B74D-EB5CFFD3C3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1E2AC" w14:textId="77777777" w:rsidR="000B75F4" w:rsidRDefault="000B75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A1B5E7" w14:textId="77777777" w:rsidR="000B75F4" w:rsidRDefault="000B75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1B77F" w14:textId="130D25A8" w:rsidR="000B75F4" w:rsidRDefault="000B75F4"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F12D93">
      <w:rPr>
        <w:rStyle w:val="PageNumber"/>
        <w:noProof/>
      </w:rPr>
      <w:t>1</w:t>
    </w:r>
    <w:r>
      <w:rPr>
        <w:rStyle w:val="PageNumber"/>
      </w:rPr>
      <w:fldChar w:fldCharType="end"/>
    </w:r>
  </w:p>
  <w:bookmarkStart w:id="3" w:name="OLE_LINK1"/>
  <w:p w14:paraId="05B93B69" w14:textId="0EE217C8" w:rsidR="000B75F4" w:rsidRPr="00F15DE2" w:rsidRDefault="000B75F4">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3167565D" wp14:editId="64690839">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04894"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Pr="00DB29E9">
      <w:rPr>
        <w:rFonts w:ascii="Arial Narrow" w:hAnsi="Arial Narrow"/>
        <w:sz w:val="20"/>
      </w:rPr>
      <w:t>PJM©20</w:t>
    </w:r>
    <w:bookmarkEnd w:id="3"/>
    <w:r w:rsidR="004849B4">
      <w:rPr>
        <w:rFonts w:ascii="Arial Narrow" w:hAnsi="Arial Narrow"/>
        <w:sz w:val="20"/>
      </w:rPr>
      <w:t>22</w:t>
    </w:r>
    <w:r>
      <w:rPr>
        <w:rFonts w:ascii="Arial Narrow" w:hAnsi="Arial Narrow"/>
        <w:sz w:val="20"/>
      </w:rPr>
      <w:tab/>
      <w:t>For Public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6D86FD" w14:textId="77777777" w:rsidR="000B75F4" w:rsidRDefault="000B75F4" w:rsidP="00B62597">
      <w:r>
        <w:separator/>
      </w:r>
    </w:p>
  </w:footnote>
  <w:footnote w:type="continuationSeparator" w:id="0">
    <w:p w14:paraId="5ADFC8D2" w14:textId="77777777" w:rsidR="000B75F4" w:rsidRDefault="000B75F4" w:rsidP="00B625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A9C3" w14:textId="48EA06F8" w:rsidR="000B75F4" w:rsidRPr="001E3270" w:rsidRDefault="000B75F4" w:rsidP="007025F3">
    <w:pPr>
      <w:pStyle w:val="PostingDate"/>
      <w:ind w:right="-990"/>
      <w:rPr>
        <w:color w:val="FF0000"/>
      </w:rPr>
    </w:pPr>
    <w:r w:rsidRPr="00576881">
      <w:rPr>
        <w:color w:val="auto"/>
      </w:rPr>
      <w:t xml:space="preserve">As of </w:t>
    </w:r>
    <w:r w:rsidR="00761289">
      <w:rPr>
        <w:color w:val="auto"/>
      </w:rPr>
      <w:t xml:space="preserve">January </w:t>
    </w:r>
    <w:r w:rsidR="00F12D93">
      <w:rPr>
        <w:color w:val="auto"/>
      </w:rPr>
      <w:t>11</w:t>
    </w:r>
    <w:r w:rsidR="00796F8B">
      <w:rPr>
        <w:color w:val="auto"/>
      </w:rPr>
      <w:t>, 202</w:t>
    </w:r>
    <w:r w:rsidRPr="001E3270">
      <w:rPr>
        <w:noProof/>
        <w:color w:val="FF0000"/>
        <w:sz w:val="24"/>
      </w:rPr>
      <mc:AlternateContent>
        <mc:Choice Requires="wps">
          <w:drawing>
            <wp:anchor distT="0" distB="0" distL="114300" distR="114300" simplePos="0" relativeHeight="251662336" behindDoc="0" locked="0" layoutInCell="1" allowOverlap="1" wp14:anchorId="57F101A4" wp14:editId="53D8E77D">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552BA346" w14:textId="77777777" w:rsidR="000B75F4" w:rsidRPr="001D3B68" w:rsidRDefault="000B75F4"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F101A4"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552BA346" w14:textId="77777777" w:rsidR="000B75F4" w:rsidRPr="001D3B68" w:rsidRDefault="000B75F4" w:rsidP="00712CAA">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60288" behindDoc="0" locked="0" layoutInCell="1" allowOverlap="1" wp14:anchorId="43358A5D" wp14:editId="7809F776">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6F8B">
      <w:rPr>
        <w:color w:val="auto"/>
      </w:rPr>
      <w:t>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536A"/>
    <w:multiLevelType w:val="hybridMultilevel"/>
    <w:tmpl w:val="D8D059E2"/>
    <w:lvl w:ilvl="0" w:tplc="F370A1D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2C52EC"/>
    <w:multiLevelType w:val="hybridMultilevel"/>
    <w:tmpl w:val="BBEE4DD2"/>
    <w:lvl w:ilvl="0" w:tplc="B022AAB2">
      <w:start w:val="1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059CD"/>
    <w:multiLevelType w:val="hybridMultilevel"/>
    <w:tmpl w:val="8C66B230"/>
    <w:lvl w:ilvl="0" w:tplc="DF6A74AA">
      <w:start w:val="7"/>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A0F1B"/>
    <w:multiLevelType w:val="multilevel"/>
    <w:tmpl w:val="728494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25D33C9C"/>
    <w:multiLevelType w:val="hybridMultilevel"/>
    <w:tmpl w:val="7A2C8EEE"/>
    <w:lvl w:ilvl="0" w:tplc="103C45E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031B47"/>
    <w:multiLevelType w:val="multilevel"/>
    <w:tmpl w:val="5E72A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47436E"/>
    <w:multiLevelType w:val="hybridMultilevel"/>
    <w:tmpl w:val="91A6026C"/>
    <w:lvl w:ilvl="0" w:tplc="A680EB7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1E86087"/>
    <w:multiLevelType w:val="hybridMultilevel"/>
    <w:tmpl w:val="A032382C"/>
    <w:lvl w:ilvl="0" w:tplc="CDB63BEC">
      <w:start w:val="1"/>
      <w:numFmt w:val="decimal"/>
      <w:pStyle w:val="ListSubhead1"/>
      <w:lvlText w:val="%1."/>
      <w:lvlJc w:val="left"/>
      <w:pPr>
        <w:ind w:left="360" w:hanging="360"/>
      </w:pPr>
      <w:rPr>
        <w:b w:val="0"/>
      </w:rPr>
    </w:lvl>
    <w:lvl w:ilvl="1" w:tplc="CEDED010">
      <w:start w:val="1"/>
      <w:numFmt w:val="lowerLetter"/>
      <w:lvlText w:val="%2."/>
      <w:lvlJc w:val="left"/>
      <w:pPr>
        <w:ind w:left="-9378" w:hanging="72"/>
      </w:pPr>
      <w:rPr>
        <w:rFonts w:hint="default"/>
      </w:rPr>
    </w:lvl>
    <w:lvl w:ilvl="2" w:tplc="0409001B">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0" w15:restartNumberingAfterBreak="0">
    <w:nsid w:val="351B0F80"/>
    <w:multiLevelType w:val="hybridMultilevel"/>
    <w:tmpl w:val="A3186712"/>
    <w:lvl w:ilvl="0" w:tplc="138AF096">
      <w:start w:val="7"/>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1003AC"/>
    <w:multiLevelType w:val="hybridMultilevel"/>
    <w:tmpl w:val="B9A8F2B4"/>
    <w:lvl w:ilvl="0" w:tplc="A9C0D5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4AD5AFC"/>
    <w:multiLevelType w:val="hybridMultilevel"/>
    <w:tmpl w:val="85823314"/>
    <w:lvl w:ilvl="0" w:tplc="751E6240">
      <w:start w:val="8"/>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973AA9"/>
    <w:multiLevelType w:val="hybridMultilevel"/>
    <w:tmpl w:val="4C666436"/>
    <w:lvl w:ilvl="0" w:tplc="CD8AA05C">
      <w:start w:val="8"/>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890170"/>
    <w:multiLevelType w:val="hybridMultilevel"/>
    <w:tmpl w:val="14988580"/>
    <w:lvl w:ilvl="0" w:tplc="6D4806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40D35EA"/>
    <w:multiLevelType w:val="hybridMultilevel"/>
    <w:tmpl w:val="C694C69E"/>
    <w:lvl w:ilvl="0" w:tplc="F9B895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46E3554"/>
    <w:multiLevelType w:val="hybridMultilevel"/>
    <w:tmpl w:val="2300187E"/>
    <w:lvl w:ilvl="0" w:tplc="176835EA">
      <w:start w:val="1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A42C2E"/>
    <w:multiLevelType w:val="hybridMultilevel"/>
    <w:tmpl w:val="1E2C03D4"/>
    <w:lvl w:ilvl="0" w:tplc="96B404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ADB3E5C"/>
    <w:multiLevelType w:val="hybridMultilevel"/>
    <w:tmpl w:val="552E282E"/>
    <w:lvl w:ilvl="0" w:tplc="1D7A2B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B3C62B8"/>
    <w:multiLevelType w:val="hybridMultilevel"/>
    <w:tmpl w:val="640A2A64"/>
    <w:lvl w:ilvl="0" w:tplc="F370A1D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117360"/>
    <w:multiLevelType w:val="hybridMultilevel"/>
    <w:tmpl w:val="6A4C47AA"/>
    <w:lvl w:ilvl="0" w:tplc="F370A1D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654998"/>
    <w:multiLevelType w:val="hybridMultilevel"/>
    <w:tmpl w:val="915ACB7E"/>
    <w:lvl w:ilvl="0" w:tplc="00D085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E947C92"/>
    <w:multiLevelType w:val="hybridMultilevel"/>
    <w:tmpl w:val="58564A04"/>
    <w:lvl w:ilvl="0" w:tplc="7DA6B6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31B15EE"/>
    <w:multiLevelType w:val="hybridMultilevel"/>
    <w:tmpl w:val="DA9ACF18"/>
    <w:lvl w:ilvl="0" w:tplc="51C0A29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35014A1"/>
    <w:multiLevelType w:val="hybridMultilevel"/>
    <w:tmpl w:val="286AC3FC"/>
    <w:lvl w:ilvl="0" w:tplc="0A62A3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51034B7"/>
    <w:multiLevelType w:val="hybridMultilevel"/>
    <w:tmpl w:val="08FE6D8C"/>
    <w:lvl w:ilvl="0" w:tplc="9C7227A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19"/>
  </w:num>
  <w:num w:numId="4">
    <w:abstractNumId w:val="17"/>
  </w:num>
  <w:num w:numId="5">
    <w:abstractNumId w:val="24"/>
  </w:num>
  <w:num w:numId="6">
    <w:abstractNumId w:val="8"/>
  </w:num>
  <w:num w:numId="7">
    <w:abstractNumId w:val="9"/>
  </w:num>
  <w:num w:numId="8">
    <w:abstractNumId w:val="4"/>
    <w:lvlOverride w:ilvl="0">
      <w:startOverride w:val="1"/>
    </w:lvlOverride>
  </w:num>
  <w:num w:numId="9">
    <w:abstractNumId w:val="14"/>
  </w:num>
  <w:num w:numId="10">
    <w:abstractNumId w:val="9"/>
  </w:num>
  <w:num w:numId="11">
    <w:abstractNumId w:val="7"/>
    <w:lvlOverride w:ilvl="0">
      <w:startOverride w:val="1"/>
    </w:lvlOverride>
  </w:num>
  <w:num w:numId="12">
    <w:abstractNumId w:val="22"/>
  </w:num>
  <w:num w:numId="13">
    <w:abstractNumId w:val="18"/>
  </w:num>
  <w:num w:numId="14">
    <w:abstractNumId w:val="5"/>
  </w:num>
  <w:num w:numId="15">
    <w:abstractNumId w:val="6"/>
  </w:num>
  <w:num w:numId="16">
    <w:abstractNumId w:val="15"/>
  </w:num>
  <w:num w:numId="17">
    <w:abstractNumId w:val="0"/>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20"/>
  </w:num>
  <w:num w:numId="26">
    <w:abstractNumId w:val="9"/>
  </w:num>
  <w:num w:numId="27">
    <w:abstractNumId w:val="16"/>
  </w:num>
  <w:num w:numId="28">
    <w:abstractNumId w:val="13"/>
  </w:num>
  <w:num w:numId="29">
    <w:abstractNumId w:val="10"/>
  </w:num>
  <w:num w:numId="30">
    <w:abstractNumId w:val="9"/>
  </w:num>
  <w:num w:numId="31">
    <w:abstractNumId w:val="2"/>
  </w:num>
  <w:num w:numId="32">
    <w:abstractNumId w:val="12"/>
  </w:num>
  <w:num w:numId="33">
    <w:abstractNumId w:val="3"/>
  </w:num>
  <w:num w:numId="34">
    <w:abstractNumId w:val="21"/>
  </w:num>
  <w:num w:numId="35">
    <w:abstractNumId w:val="11"/>
  </w:num>
  <w:num w:numId="36">
    <w:abstractNumId w:val="23"/>
  </w:num>
  <w:num w:numId="37">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78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A45"/>
    <w:rsid w:val="00001FB8"/>
    <w:rsid w:val="00002469"/>
    <w:rsid w:val="0000424B"/>
    <w:rsid w:val="000106B8"/>
    <w:rsid w:val="00013149"/>
    <w:rsid w:val="00015609"/>
    <w:rsid w:val="00015E99"/>
    <w:rsid w:val="0001630A"/>
    <w:rsid w:val="00020959"/>
    <w:rsid w:val="00020CB5"/>
    <w:rsid w:val="00021653"/>
    <w:rsid w:val="00023F1E"/>
    <w:rsid w:val="00026179"/>
    <w:rsid w:val="0003144D"/>
    <w:rsid w:val="00031B65"/>
    <w:rsid w:val="00032283"/>
    <w:rsid w:val="000435B4"/>
    <w:rsid w:val="0004385E"/>
    <w:rsid w:val="000438B9"/>
    <w:rsid w:val="000438DA"/>
    <w:rsid w:val="0004408F"/>
    <w:rsid w:val="00044193"/>
    <w:rsid w:val="00044F87"/>
    <w:rsid w:val="00045C85"/>
    <w:rsid w:val="0004794B"/>
    <w:rsid w:val="000507AA"/>
    <w:rsid w:val="00050827"/>
    <w:rsid w:val="000515E3"/>
    <w:rsid w:val="00054BB3"/>
    <w:rsid w:val="000553C7"/>
    <w:rsid w:val="00055E04"/>
    <w:rsid w:val="00064B8B"/>
    <w:rsid w:val="0006587F"/>
    <w:rsid w:val="00070445"/>
    <w:rsid w:val="00081BA5"/>
    <w:rsid w:val="00085432"/>
    <w:rsid w:val="00093D2A"/>
    <w:rsid w:val="00096E89"/>
    <w:rsid w:val="000A0CCA"/>
    <w:rsid w:val="000A2475"/>
    <w:rsid w:val="000A348A"/>
    <w:rsid w:val="000B02C9"/>
    <w:rsid w:val="000B05C3"/>
    <w:rsid w:val="000B160F"/>
    <w:rsid w:val="000B61DB"/>
    <w:rsid w:val="000B679B"/>
    <w:rsid w:val="000B7112"/>
    <w:rsid w:val="000B75F4"/>
    <w:rsid w:val="000C43A9"/>
    <w:rsid w:val="000C44FB"/>
    <w:rsid w:val="000C5F50"/>
    <w:rsid w:val="000C601D"/>
    <w:rsid w:val="000C6DF0"/>
    <w:rsid w:val="000C76E2"/>
    <w:rsid w:val="000C77A9"/>
    <w:rsid w:val="000D2517"/>
    <w:rsid w:val="000D2EF2"/>
    <w:rsid w:val="000D47E9"/>
    <w:rsid w:val="000D5281"/>
    <w:rsid w:val="000D654E"/>
    <w:rsid w:val="000D7297"/>
    <w:rsid w:val="000D73DD"/>
    <w:rsid w:val="000E05D1"/>
    <w:rsid w:val="000E3F74"/>
    <w:rsid w:val="000E5ED0"/>
    <w:rsid w:val="000E7048"/>
    <w:rsid w:val="000E73C3"/>
    <w:rsid w:val="000E76C0"/>
    <w:rsid w:val="000F06DC"/>
    <w:rsid w:val="000F146C"/>
    <w:rsid w:val="000F299B"/>
    <w:rsid w:val="000F2FFA"/>
    <w:rsid w:val="000F33E0"/>
    <w:rsid w:val="000F47EC"/>
    <w:rsid w:val="000F4EBF"/>
    <w:rsid w:val="000F78E0"/>
    <w:rsid w:val="00104B18"/>
    <w:rsid w:val="001057AB"/>
    <w:rsid w:val="00106780"/>
    <w:rsid w:val="0011180C"/>
    <w:rsid w:val="0011198B"/>
    <w:rsid w:val="00112F35"/>
    <w:rsid w:val="001137B9"/>
    <w:rsid w:val="00115D98"/>
    <w:rsid w:val="00117932"/>
    <w:rsid w:val="00120B8B"/>
    <w:rsid w:val="001232B1"/>
    <w:rsid w:val="001239FC"/>
    <w:rsid w:val="00125C5E"/>
    <w:rsid w:val="00125D7B"/>
    <w:rsid w:val="00131095"/>
    <w:rsid w:val="00132079"/>
    <w:rsid w:val="00132272"/>
    <w:rsid w:val="00136930"/>
    <w:rsid w:val="00137A12"/>
    <w:rsid w:val="0014196E"/>
    <w:rsid w:val="00143B03"/>
    <w:rsid w:val="00145760"/>
    <w:rsid w:val="00147AB9"/>
    <w:rsid w:val="00152FB4"/>
    <w:rsid w:val="00155A9C"/>
    <w:rsid w:val="0015602D"/>
    <w:rsid w:val="0016141E"/>
    <w:rsid w:val="00166C3A"/>
    <w:rsid w:val="00170BA9"/>
    <w:rsid w:val="0017707F"/>
    <w:rsid w:val="0018056C"/>
    <w:rsid w:val="00182B25"/>
    <w:rsid w:val="00183EE1"/>
    <w:rsid w:val="0018573B"/>
    <w:rsid w:val="00197D2B"/>
    <w:rsid w:val="001A0DED"/>
    <w:rsid w:val="001A36B5"/>
    <w:rsid w:val="001A4854"/>
    <w:rsid w:val="001A61FB"/>
    <w:rsid w:val="001A6C8B"/>
    <w:rsid w:val="001B133C"/>
    <w:rsid w:val="001B2242"/>
    <w:rsid w:val="001B2EB1"/>
    <w:rsid w:val="001B4C56"/>
    <w:rsid w:val="001B57B4"/>
    <w:rsid w:val="001C1247"/>
    <w:rsid w:val="001C1B55"/>
    <w:rsid w:val="001C4B39"/>
    <w:rsid w:val="001C6500"/>
    <w:rsid w:val="001C70AD"/>
    <w:rsid w:val="001C70AE"/>
    <w:rsid w:val="001D3B68"/>
    <w:rsid w:val="001D555F"/>
    <w:rsid w:val="001E075C"/>
    <w:rsid w:val="001E3270"/>
    <w:rsid w:val="001F5AED"/>
    <w:rsid w:val="001F5FBA"/>
    <w:rsid w:val="0020069E"/>
    <w:rsid w:val="00200ECD"/>
    <w:rsid w:val="0020584F"/>
    <w:rsid w:val="00214DBB"/>
    <w:rsid w:val="002152A6"/>
    <w:rsid w:val="00216496"/>
    <w:rsid w:val="00217F21"/>
    <w:rsid w:val="002236CF"/>
    <w:rsid w:val="002238D1"/>
    <w:rsid w:val="00226677"/>
    <w:rsid w:val="00227B1B"/>
    <w:rsid w:val="002305E4"/>
    <w:rsid w:val="00232081"/>
    <w:rsid w:val="00240E5D"/>
    <w:rsid w:val="00241206"/>
    <w:rsid w:val="00242596"/>
    <w:rsid w:val="00247C79"/>
    <w:rsid w:val="00250A64"/>
    <w:rsid w:val="002521B2"/>
    <w:rsid w:val="002537D1"/>
    <w:rsid w:val="00256558"/>
    <w:rsid w:val="002569B7"/>
    <w:rsid w:val="0026120A"/>
    <w:rsid w:val="0026245F"/>
    <w:rsid w:val="00262A25"/>
    <w:rsid w:val="0026351F"/>
    <w:rsid w:val="0026419C"/>
    <w:rsid w:val="00266B21"/>
    <w:rsid w:val="002714E5"/>
    <w:rsid w:val="002818C3"/>
    <w:rsid w:val="0028560B"/>
    <w:rsid w:val="0028797A"/>
    <w:rsid w:val="00287CE3"/>
    <w:rsid w:val="00295FFE"/>
    <w:rsid w:val="002975A6"/>
    <w:rsid w:val="002A1836"/>
    <w:rsid w:val="002A23E4"/>
    <w:rsid w:val="002A3B4D"/>
    <w:rsid w:val="002A4858"/>
    <w:rsid w:val="002B2F98"/>
    <w:rsid w:val="002B52D2"/>
    <w:rsid w:val="002B5F91"/>
    <w:rsid w:val="002B79DB"/>
    <w:rsid w:val="002C004B"/>
    <w:rsid w:val="002C05AD"/>
    <w:rsid w:val="002C0891"/>
    <w:rsid w:val="002C1B2F"/>
    <w:rsid w:val="002C341D"/>
    <w:rsid w:val="002C5750"/>
    <w:rsid w:val="002C5AE6"/>
    <w:rsid w:val="002D0C07"/>
    <w:rsid w:val="002D4FF4"/>
    <w:rsid w:val="002D7998"/>
    <w:rsid w:val="002E10DB"/>
    <w:rsid w:val="002E392C"/>
    <w:rsid w:val="002E555F"/>
    <w:rsid w:val="002E59CC"/>
    <w:rsid w:val="002F1BF1"/>
    <w:rsid w:val="002F2362"/>
    <w:rsid w:val="002F31EC"/>
    <w:rsid w:val="002F35A3"/>
    <w:rsid w:val="002F4404"/>
    <w:rsid w:val="002F6369"/>
    <w:rsid w:val="002F7369"/>
    <w:rsid w:val="0030112F"/>
    <w:rsid w:val="00303216"/>
    <w:rsid w:val="00303992"/>
    <w:rsid w:val="00305238"/>
    <w:rsid w:val="00306394"/>
    <w:rsid w:val="00307EBB"/>
    <w:rsid w:val="00313B32"/>
    <w:rsid w:val="00314CB1"/>
    <w:rsid w:val="00321D69"/>
    <w:rsid w:val="00322F4B"/>
    <w:rsid w:val="003232EA"/>
    <w:rsid w:val="0033262F"/>
    <w:rsid w:val="0033357B"/>
    <w:rsid w:val="0033467A"/>
    <w:rsid w:val="00337321"/>
    <w:rsid w:val="003378E9"/>
    <w:rsid w:val="00340C2E"/>
    <w:rsid w:val="00340F6F"/>
    <w:rsid w:val="00341041"/>
    <w:rsid w:val="003445CA"/>
    <w:rsid w:val="00344751"/>
    <w:rsid w:val="00351124"/>
    <w:rsid w:val="0035211B"/>
    <w:rsid w:val="003565FE"/>
    <w:rsid w:val="00357589"/>
    <w:rsid w:val="00371157"/>
    <w:rsid w:val="00371460"/>
    <w:rsid w:val="00373373"/>
    <w:rsid w:val="003734A0"/>
    <w:rsid w:val="00374D41"/>
    <w:rsid w:val="00376B93"/>
    <w:rsid w:val="003803DC"/>
    <w:rsid w:val="00380DBB"/>
    <w:rsid w:val="00381B45"/>
    <w:rsid w:val="00383B0D"/>
    <w:rsid w:val="00384941"/>
    <w:rsid w:val="0038591E"/>
    <w:rsid w:val="00387B96"/>
    <w:rsid w:val="00393A16"/>
    <w:rsid w:val="003A5B84"/>
    <w:rsid w:val="003A6077"/>
    <w:rsid w:val="003A733F"/>
    <w:rsid w:val="003B1DC1"/>
    <w:rsid w:val="003B2947"/>
    <w:rsid w:val="003B4385"/>
    <w:rsid w:val="003B47A3"/>
    <w:rsid w:val="003B4DBD"/>
    <w:rsid w:val="003B55E1"/>
    <w:rsid w:val="003C10B7"/>
    <w:rsid w:val="003D2B0C"/>
    <w:rsid w:val="003D37BA"/>
    <w:rsid w:val="003D484A"/>
    <w:rsid w:val="003D7E5C"/>
    <w:rsid w:val="003E1E5C"/>
    <w:rsid w:val="003E1F15"/>
    <w:rsid w:val="003E630D"/>
    <w:rsid w:val="003E63A2"/>
    <w:rsid w:val="003E7A73"/>
    <w:rsid w:val="003F0683"/>
    <w:rsid w:val="003F0E83"/>
    <w:rsid w:val="003F294C"/>
    <w:rsid w:val="003F5CB0"/>
    <w:rsid w:val="003F7872"/>
    <w:rsid w:val="004008C2"/>
    <w:rsid w:val="00401931"/>
    <w:rsid w:val="00405CB1"/>
    <w:rsid w:val="00406083"/>
    <w:rsid w:val="0041061F"/>
    <w:rsid w:val="004116A8"/>
    <w:rsid w:val="00417F57"/>
    <w:rsid w:val="0042421A"/>
    <w:rsid w:val="00424523"/>
    <w:rsid w:val="00424F96"/>
    <w:rsid w:val="00433DF5"/>
    <w:rsid w:val="00441090"/>
    <w:rsid w:val="00441D2A"/>
    <w:rsid w:val="00444311"/>
    <w:rsid w:val="00450C97"/>
    <w:rsid w:val="00451C8F"/>
    <w:rsid w:val="00452780"/>
    <w:rsid w:val="00454494"/>
    <w:rsid w:val="004611A5"/>
    <w:rsid w:val="00461495"/>
    <w:rsid w:val="00462FAB"/>
    <w:rsid w:val="00464631"/>
    <w:rsid w:val="00465D0B"/>
    <w:rsid w:val="004744F9"/>
    <w:rsid w:val="0047466E"/>
    <w:rsid w:val="004766AE"/>
    <w:rsid w:val="004772DC"/>
    <w:rsid w:val="0047790F"/>
    <w:rsid w:val="004802B3"/>
    <w:rsid w:val="004849B4"/>
    <w:rsid w:val="00485588"/>
    <w:rsid w:val="00486AE6"/>
    <w:rsid w:val="00491490"/>
    <w:rsid w:val="004939E9"/>
    <w:rsid w:val="004969FA"/>
    <w:rsid w:val="004A3CF1"/>
    <w:rsid w:val="004A4DB1"/>
    <w:rsid w:val="004B2901"/>
    <w:rsid w:val="004B39F0"/>
    <w:rsid w:val="004B7500"/>
    <w:rsid w:val="004C0504"/>
    <w:rsid w:val="004C0D72"/>
    <w:rsid w:val="004C2C13"/>
    <w:rsid w:val="004D7CAA"/>
    <w:rsid w:val="004E2D17"/>
    <w:rsid w:val="004F01D4"/>
    <w:rsid w:val="004F0C6E"/>
    <w:rsid w:val="004F3E3E"/>
    <w:rsid w:val="004F5DFB"/>
    <w:rsid w:val="005032ED"/>
    <w:rsid w:val="00506C94"/>
    <w:rsid w:val="00510EC6"/>
    <w:rsid w:val="005141FB"/>
    <w:rsid w:val="005152EC"/>
    <w:rsid w:val="00520BB4"/>
    <w:rsid w:val="00522E7E"/>
    <w:rsid w:val="00523044"/>
    <w:rsid w:val="0052426E"/>
    <w:rsid w:val="005264C4"/>
    <w:rsid w:val="005320E0"/>
    <w:rsid w:val="0053661F"/>
    <w:rsid w:val="005405FC"/>
    <w:rsid w:val="005414A2"/>
    <w:rsid w:val="0054229F"/>
    <w:rsid w:val="00550FA1"/>
    <w:rsid w:val="005518DC"/>
    <w:rsid w:val="00552254"/>
    <w:rsid w:val="00553706"/>
    <w:rsid w:val="00556C69"/>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8131E"/>
    <w:rsid w:val="00583DCF"/>
    <w:rsid w:val="00592483"/>
    <w:rsid w:val="00593D9F"/>
    <w:rsid w:val="005A340F"/>
    <w:rsid w:val="005A5DA9"/>
    <w:rsid w:val="005A65AE"/>
    <w:rsid w:val="005B131E"/>
    <w:rsid w:val="005B1BCA"/>
    <w:rsid w:val="005B4D0B"/>
    <w:rsid w:val="005C3BE2"/>
    <w:rsid w:val="005C550F"/>
    <w:rsid w:val="005D3310"/>
    <w:rsid w:val="005D3826"/>
    <w:rsid w:val="005D3CAB"/>
    <w:rsid w:val="005D6878"/>
    <w:rsid w:val="005D6D05"/>
    <w:rsid w:val="005D7C8F"/>
    <w:rsid w:val="005D7CFB"/>
    <w:rsid w:val="005E0077"/>
    <w:rsid w:val="005E02DF"/>
    <w:rsid w:val="005E16A0"/>
    <w:rsid w:val="005E1A3A"/>
    <w:rsid w:val="005E3A15"/>
    <w:rsid w:val="005E3E34"/>
    <w:rsid w:val="005E6C72"/>
    <w:rsid w:val="005E7B88"/>
    <w:rsid w:val="005F0773"/>
    <w:rsid w:val="005F0B23"/>
    <w:rsid w:val="005F32FC"/>
    <w:rsid w:val="005F7201"/>
    <w:rsid w:val="005F750F"/>
    <w:rsid w:val="006003B5"/>
    <w:rsid w:val="00602967"/>
    <w:rsid w:val="00605DE8"/>
    <w:rsid w:val="00606C3C"/>
    <w:rsid w:val="00606CCE"/>
    <w:rsid w:val="00607DCC"/>
    <w:rsid w:val="00613A78"/>
    <w:rsid w:val="00616BFA"/>
    <w:rsid w:val="00620187"/>
    <w:rsid w:val="00621068"/>
    <w:rsid w:val="00625474"/>
    <w:rsid w:val="006268E6"/>
    <w:rsid w:val="006270C3"/>
    <w:rsid w:val="006301F5"/>
    <w:rsid w:val="006324C8"/>
    <w:rsid w:val="00632525"/>
    <w:rsid w:val="00641C93"/>
    <w:rsid w:val="006431AE"/>
    <w:rsid w:val="00643B11"/>
    <w:rsid w:val="006450B8"/>
    <w:rsid w:val="00646BCD"/>
    <w:rsid w:val="00647459"/>
    <w:rsid w:val="00650A9C"/>
    <w:rsid w:val="006511C6"/>
    <w:rsid w:val="006530DB"/>
    <w:rsid w:val="006539CA"/>
    <w:rsid w:val="00667048"/>
    <w:rsid w:val="006741DE"/>
    <w:rsid w:val="00677B9F"/>
    <w:rsid w:val="00683A3A"/>
    <w:rsid w:val="00685598"/>
    <w:rsid w:val="006860D0"/>
    <w:rsid w:val="00686C99"/>
    <w:rsid w:val="006909A4"/>
    <w:rsid w:val="006914EA"/>
    <w:rsid w:val="006920D5"/>
    <w:rsid w:val="00694455"/>
    <w:rsid w:val="00697C4B"/>
    <w:rsid w:val="006A15A5"/>
    <w:rsid w:val="006A2326"/>
    <w:rsid w:val="006A2F73"/>
    <w:rsid w:val="006A726D"/>
    <w:rsid w:val="006B5093"/>
    <w:rsid w:val="006B51D3"/>
    <w:rsid w:val="006B75C7"/>
    <w:rsid w:val="006B77BE"/>
    <w:rsid w:val="006B7B20"/>
    <w:rsid w:val="006C16AB"/>
    <w:rsid w:val="006C266A"/>
    <w:rsid w:val="006C4681"/>
    <w:rsid w:val="006C472C"/>
    <w:rsid w:val="006C5E18"/>
    <w:rsid w:val="006C70A9"/>
    <w:rsid w:val="006D0C70"/>
    <w:rsid w:val="006D1F4B"/>
    <w:rsid w:val="006D43C1"/>
    <w:rsid w:val="006D558B"/>
    <w:rsid w:val="006D7E2F"/>
    <w:rsid w:val="006E08AD"/>
    <w:rsid w:val="006E29E0"/>
    <w:rsid w:val="006E3744"/>
    <w:rsid w:val="006E6EB3"/>
    <w:rsid w:val="006E7F1F"/>
    <w:rsid w:val="006F0438"/>
    <w:rsid w:val="006F1117"/>
    <w:rsid w:val="006F4DFA"/>
    <w:rsid w:val="006F7AC2"/>
    <w:rsid w:val="007008EE"/>
    <w:rsid w:val="00700C5A"/>
    <w:rsid w:val="00701F4B"/>
    <w:rsid w:val="00701F53"/>
    <w:rsid w:val="007025F3"/>
    <w:rsid w:val="007031CE"/>
    <w:rsid w:val="00704F1D"/>
    <w:rsid w:val="007128CB"/>
    <w:rsid w:val="00712CAA"/>
    <w:rsid w:val="00716A8B"/>
    <w:rsid w:val="00716B2A"/>
    <w:rsid w:val="00717F2F"/>
    <w:rsid w:val="00725EC4"/>
    <w:rsid w:val="00733264"/>
    <w:rsid w:val="00734551"/>
    <w:rsid w:val="00735B6C"/>
    <w:rsid w:val="00735BF1"/>
    <w:rsid w:val="00735C4E"/>
    <w:rsid w:val="00736305"/>
    <w:rsid w:val="007408CE"/>
    <w:rsid w:val="007426BB"/>
    <w:rsid w:val="007436B1"/>
    <w:rsid w:val="00745147"/>
    <w:rsid w:val="00751FB1"/>
    <w:rsid w:val="00751FDC"/>
    <w:rsid w:val="00754C6D"/>
    <w:rsid w:val="00755096"/>
    <w:rsid w:val="00760217"/>
    <w:rsid w:val="00760CE8"/>
    <w:rsid w:val="00761289"/>
    <w:rsid w:val="00771F03"/>
    <w:rsid w:val="00772D03"/>
    <w:rsid w:val="00773B7F"/>
    <w:rsid w:val="00780BB6"/>
    <w:rsid w:val="007838E1"/>
    <w:rsid w:val="0079052C"/>
    <w:rsid w:val="00790E85"/>
    <w:rsid w:val="00794A82"/>
    <w:rsid w:val="00795815"/>
    <w:rsid w:val="007969DA"/>
    <w:rsid w:val="00796F8B"/>
    <w:rsid w:val="007A0D3F"/>
    <w:rsid w:val="007A34A3"/>
    <w:rsid w:val="007A3E42"/>
    <w:rsid w:val="007A4BC4"/>
    <w:rsid w:val="007A5F81"/>
    <w:rsid w:val="007B1725"/>
    <w:rsid w:val="007B224C"/>
    <w:rsid w:val="007B2F29"/>
    <w:rsid w:val="007C1A89"/>
    <w:rsid w:val="007C27E1"/>
    <w:rsid w:val="007C4088"/>
    <w:rsid w:val="007C6605"/>
    <w:rsid w:val="007D0DD9"/>
    <w:rsid w:val="007D734E"/>
    <w:rsid w:val="007E36F0"/>
    <w:rsid w:val="007E700E"/>
    <w:rsid w:val="007E701A"/>
    <w:rsid w:val="007E7799"/>
    <w:rsid w:val="007F02AD"/>
    <w:rsid w:val="007F096A"/>
    <w:rsid w:val="007F109A"/>
    <w:rsid w:val="007F11EA"/>
    <w:rsid w:val="007F59F3"/>
    <w:rsid w:val="007F6E8D"/>
    <w:rsid w:val="00803313"/>
    <w:rsid w:val="00811125"/>
    <w:rsid w:val="0081473D"/>
    <w:rsid w:val="00817936"/>
    <w:rsid w:val="00817B88"/>
    <w:rsid w:val="008243AD"/>
    <w:rsid w:val="0082537F"/>
    <w:rsid w:val="0082554C"/>
    <w:rsid w:val="00827383"/>
    <w:rsid w:val="00830904"/>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6DD2"/>
    <w:rsid w:val="00855089"/>
    <w:rsid w:val="00855CD2"/>
    <w:rsid w:val="008563C4"/>
    <w:rsid w:val="008578AA"/>
    <w:rsid w:val="008578AE"/>
    <w:rsid w:val="008608DA"/>
    <w:rsid w:val="008643F8"/>
    <w:rsid w:val="008646C5"/>
    <w:rsid w:val="00864B8C"/>
    <w:rsid w:val="00867971"/>
    <w:rsid w:val="008702E0"/>
    <w:rsid w:val="00872FEF"/>
    <w:rsid w:val="00873387"/>
    <w:rsid w:val="00874D0B"/>
    <w:rsid w:val="008773B7"/>
    <w:rsid w:val="008825F0"/>
    <w:rsid w:val="00882601"/>
    <w:rsid w:val="00882652"/>
    <w:rsid w:val="00884C54"/>
    <w:rsid w:val="0088561C"/>
    <w:rsid w:val="0089193F"/>
    <w:rsid w:val="0089293F"/>
    <w:rsid w:val="00895F08"/>
    <w:rsid w:val="008A0F8E"/>
    <w:rsid w:val="008A31F0"/>
    <w:rsid w:val="008A5D36"/>
    <w:rsid w:val="008B1FCB"/>
    <w:rsid w:val="008B2437"/>
    <w:rsid w:val="008B3C40"/>
    <w:rsid w:val="008C3884"/>
    <w:rsid w:val="008C42B6"/>
    <w:rsid w:val="008C6BA8"/>
    <w:rsid w:val="008D79B5"/>
    <w:rsid w:val="008E0E46"/>
    <w:rsid w:val="008E1FFE"/>
    <w:rsid w:val="008E392B"/>
    <w:rsid w:val="008E52E1"/>
    <w:rsid w:val="008E67C8"/>
    <w:rsid w:val="008E6C86"/>
    <w:rsid w:val="008F49AA"/>
    <w:rsid w:val="008F5C26"/>
    <w:rsid w:val="00900835"/>
    <w:rsid w:val="00901753"/>
    <w:rsid w:val="009073B3"/>
    <w:rsid w:val="0091702E"/>
    <w:rsid w:val="00917386"/>
    <w:rsid w:val="00920E4D"/>
    <w:rsid w:val="00933BC0"/>
    <w:rsid w:val="009346EB"/>
    <w:rsid w:val="00935C0C"/>
    <w:rsid w:val="00937BF7"/>
    <w:rsid w:val="00940EB6"/>
    <w:rsid w:val="00946E77"/>
    <w:rsid w:val="00953F29"/>
    <w:rsid w:val="00953FCF"/>
    <w:rsid w:val="009574CB"/>
    <w:rsid w:val="009602D7"/>
    <w:rsid w:val="00961C45"/>
    <w:rsid w:val="00963627"/>
    <w:rsid w:val="00964E43"/>
    <w:rsid w:val="0096773B"/>
    <w:rsid w:val="009747BF"/>
    <w:rsid w:val="009754B3"/>
    <w:rsid w:val="00975902"/>
    <w:rsid w:val="00976181"/>
    <w:rsid w:val="009774EC"/>
    <w:rsid w:val="0098746C"/>
    <w:rsid w:val="0099276E"/>
    <w:rsid w:val="009928BA"/>
    <w:rsid w:val="0099511B"/>
    <w:rsid w:val="009A0A47"/>
    <w:rsid w:val="009A12E2"/>
    <w:rsid w:val="009A3C9F"/>
    <w:rsid w:val="009A4426"/>
    <w:rsid w:val="009A5430"/>
    <w:rsid w:val="009B1756"/>
    <w:rsid w:val="009B248F"/>
    <w:rsid w:val="009B55F7"/>
    <w:rsid w:val="009B75B5"/>
    <w:rsid w:val="009C0D63"/>
    <w:rsid w:val="009C1358"/>
    <w:rsid w:val="009C1B4E"/>
    <w:rsid w:val="009C1B76"/>
    <w:rsid w:val="009C4289"/>
    <w:rsid w:val="009C7929"/>
    <w:rsid w:val="009C7D54"/>
    <w:rsid w:val="009D324D"/>
    <w:rsid w:val="009D507B"/>
    <w:rsid w:val="009E0EFB"/>
    <w:rsid w:val="009E4484"/>
    <w:rsid w:val="009F1A60"/>
    <w:rsid w:val="009F3426"/>
    <w:rsid w:val="009F52D5"/>
    <w:rsid w:val="009F61FD"/>
    <w:rsid w:val="009F6E95"/>
    <w:rsid w:val="00A01911"/>
    <w:rsid w:val="00A05391"/>
    <w:rsid w:val="00A07205"/>
    <w:rsid w:val="00A11F42"/>
    <w:rsid w:val="00A12E68"/>
    <w:rsid w:val="00A14AF5"/>
    <w:rsid w:val="00A21934"/>
    <w:rsid w:val="00A24D52"/>
    <w:rsid w:val="00A317A9"/>
    <w:rsid w:val="00A344ED"/>
    <w:rsid w:val="00A350EA"/>
    <w:rsid w:val="00A3596B"/>
    <w:rsid w:val="00A370C9"/>
    <w:rsid w:val="00A3732B"/>
    <w:rsid w:val="00A374AD"/>
    <w:rsid w:val="00A37AB7"/>
    <w:rsid w:val="00A37D9B"/>
    <w:rsid w:val="00A4010B"/>
    <w:rsid w:val="00A42010"/>
    <w:rsid w:val="00A46980"/>
    <w:rsid w:val="00A47338"/>
    <w:rsid w:val="00A51BFD"/>
    <w:rsid w:val="00A5386E"/>
    <w:rsid w:val="00A539FB"/>
    <w:rsid w:val="00A551C3"/>
    <w:rsid w:val="00A563CD"/>
    <w:rsid w:val="00A64075"/>
    <w:rsid w:val="00A66252"/>
    <w:rsid w:val="00A66663"/>
    <w:rsid w:val="00A72086"/>
    <w:rsid w:val="00A73779"/>
    <w:rsid w:val="00A73B84"/>
    <w:rsid w:val="00A73C0D"/>
    <w:rsid w:val="00A76205"/>
    <w:rsid w:val="00A77945"/>
    <w:rsid w:val="00A81598"/>
    <w:rsid w:val="00A82287"/>
    <w:rsid w:val="00A838BB"/>
    <w:rsid w:val="00A87632"/>
    <w:rsid w:val="00A87A88"/>
    <w:rsid w:val="00A90865"/>
    <w:rsid w:val="00A92187"/>
    <w:rsid w:val="00A92EEE"/>
    <w:rsid w:val="00A93B09"/>
    <w:rsid w:val="00A95E4A"/>
    <w:rsid w:val="00AA19AC"/>
    <w:rsid w:val="00AA3C5A"/>
    <w:rsid w:val="00AB209F"/>
    <w:rsid w:val="00AB289F"/>
    <w:rsid w:val="00AB2EA5"/>
    <w:rsid w:val="00AB33C3"/>
    <w:rsid w:val="00AB482A"/>
    <w:rsid w:val="00AB6153"/>
    <w:rsid w:val="00AC0F85"/>
    <w:rsid w:val="00AC3E6A"/>
    <w:rsid w:val="00AC4333"/>
    <w:rsid w:val="00AC6E0C"/>
    <w:rsid w:val="00AD4346"/>
    <w:rsid w:val="00AD44DB"/>
    <w:rsid w:val="00AD5B3A"/>
    <w:rsid w:val="00AE1B08"/>
    <w:rsid w:val="00AE221E"/>
    <w:rsid w:val="00AE2745"/>
    <w:rsid w:val="00AE325B"/>
    <w:rsid w:val="00AE4873"/>
    <w:rsid w:val="00AF376A"/>
    <w:rsid w:val="00B00497"/>
    <w:rsid w:val="00B07690"/>
    <w:rsid w:val="00B11FC2"/>
    <w:rsid w:val="00B1255B"/>
    <w:rsid w:val="00B126ED"/>
    <w:rsid w:val="00B1271B"/>
    <w:rsid w:val="00B16D95"/>
    <w:rsid w:val="00B20316"/>
    <w:rsid w:val="00B20F93"/>
    <w:rsid w:val="00B22AC9"/>
    <w:rsid w:val="00B25DEB"/>
    <w:rsid w:val="00B263FD"/>
    <w:rsid w:val="00B313CB"/>
    <w:rsid w:val="00B34824"/>
    <w:rsid w:val="00B34E3C"/>
    <w:rsid w:val="00B366B3"/>
    <w:rsid w:val="00B42741"/>
    <w:rsid w:val="00B44487"/>
    <w:rsid w:val="00B44691"/>
    <w:rsid w:val="00B52977"/>
    <w:rsid w:val="00B54AC3"/>
    <w:rsid w:val="00B57793"/>
    <w:rsid w:val="00B62597"/>
    <w:rsid w:val="00B657D4"/>
    <w:rsid w:val="00B65F25"/>
    <w:rsid w:val="00B66E51"/>
    <w:rsid w:val="00B736E2"/>
    <w:rsid w:val="00B7373D"/>
    <w:rsid w:val="00B85E24"/>
    <w:rsid w:val="00B94134"/>
    <w:rsid w:val="00B961F4"/>
    <w:rsid w:val="00B96E9D"/>
    <w:rsid w:val="00BA0970"/>
    <w:rsid w:val="00BA25D5"/>
    <w:rsid w:val="00BA455B"/>
    <w:rsid w:val="00BA6146"/>
    <w:rsid w:val="00BA6299"/>
    <w:rsid w:val="00BA78AC"/>
    <w:rsid w:val="00BB153E"/>
    <w:rsid w:val="00BB16F4"/>
    <w:rsid w:val="00BB34CA"/>
    <w:rsid w:val="00BB531B"/>
    <w:rsid w:val="00BB6416"/>
    <w:rsid w:val="00BC1370"/>
    <w:rsid w:val="00BC4DB6"/>
    <w:rsid w:val="00BC70B5"/>
    <w:rsid w:val="00BC776A"/>
    <w:rsid w:val="00BD1670"/>
    <w:rsid w:val="00BD19C1"/>
    <w:rsid w:val="00BD4857"/>
    <w:rsid w:val="00BD5058"/>
    <w:rsid w:val="00BD57AC"/>
    <w:rsid w:val="00BD5D61"/>
    <w:rsid w:val="00BE0381"/>
    <w:rsid w:val="00BE0AD0"/>
    <w:rsid w:val="00BF0BA1"/>
    <w:rsid w:val="00BF331B"/>
    <w:rsid w:val="00BF33BE"/>
    <w:rsid w:val="00BF6A61"/>
    <w:rsid w:val="00BF700E"/>
    <w:rsid w:val="00BF750B"/>
    <w:rsid w:val="00C00115"/>
    <w:rsid w:val="00C01D73"/>
    <w:rsid w:val="00C020CD"/>
    <w:rsid w:val="00C104C0"/>
    <w:rsid w:val="00C11445"/>
    <w:rsid w:val="00C1294C"/>
    <w:rsid w:val="00C16649"/>
    <w:rsid w:val="00C217A9"/>
    <w:rsid w:val="00C23449"/>
    <w:rsid w:val="00C23D73"/>
    <w:rsid w:val="00C23E37"/>
    <w:rsid w:val="00C26058"/>
    <w:rsid w:val="00C33B89"/>
    <w:rsid w:val="00C342DE"/>
    <w:rsid w:val="00C34DA8"/>
    <w:rsid w:val="00C3705C"/>
    <w:rsid w:val="00C37125"/>
    <w:rsid w:val="00C439EC"/>
    <w:rsid w:val="00C47413"/>
    <w:rsid w:val="00C47A71"/>
    <w:rsid w:val="00C50BCD"/>
    <w:rsid w:val="00C5103A"/>
    <w:rsid w:val="00C520E7"/>
    <w:rsid w:val="00C532F9"/>
    <w:rsid w:val="00C561E7"/>
    <w:rsid w:val="00C672AF"/>
    <w:rsid w:val="00C7034B"/>
    <w:rsid w:val="00C70602"/>
    <w:rsid w:val="00C70FE1"/>
    <w:rsid w:val="00C72168"/>
    <w:rsid w:val="00C74DC2"/>
    <w:rsid w:val="00C74F23"/>
    <w:rsid w:val="00C7597E"/>
    <w:rsid w:val="00C77841"/>
    <w:rsid w:val="00C77D31"/>
    <w:rsid w:val="00C80604"/>
    <w:rsid w:val="00C8163B"/>
    <w:rsid w:val="00C82E7B"/>
    <w:rsid w:val="00C839C1"/>
    <w:rsid w:val="00C84D86"/>
    <w:rsid w:val="00C858AA"/>
    <w:rsid w:val="00C93C80"/>
    <w:rsid w:val="00C9526D"/>
    <w:rsid w:val="00C96C91"/>
    <w:rsid w:val="00C97D30"/>
    <w:rsid w:val="00CA49B9"/>
    <w:rsid w:val="00CA4B00"/>
    <w:rsid w:val="00CA6F01"/>
    <w:rsid w:val="00CB2FD3"/>
    <w:rsid w:val="00CB5415"/>
    <w:rsid w:val="00CB7485"/>
    <w:rsid w:val="00CC0472"/>
    <w:rsid w:val="00CC0F69"/>
    <w:rsid w:val="00CC1B47"/>
    <w:rsid w:val="00CC3215"/>
    <w:rsid w:val="00CC36D6"/>
    <w:rsid w:val="00CC7D61"/>
    <w:rsid w:val="00CD0B42"/>
    <w:rsid w:val="00CD20AE"/>
    <w:rsid w:val="00CD2D5E"/>
    <w:rsid w:val="00CD352E"/>
    <w:rsid w:val="00CD3BA6"/>
    <w:rsid w:val="00CD4BC1"/>
    <w:rsid w:val="00CD62E3"/>
    <w:rsid w:val="00CE12E5"/>
    <w:rsid w:val="00CE2C97"/>
    <w:rsid w:val="00CE3354"/>
    <w:rsid w:val="00CE41E3"/>
    <w:rsid w:val="00CF0874"/>
    <w:rsid w:val="00CF1466"/>
    <w:rsid w:val="00CF2B07"/>
    <w:rsid w:val="00CF36C4"/>
    <w:rsid w:val="00CF7FDE"/>
    <w:rsid w:val="00D045B6"/>
    <w:rsid w:val="00D073A9"/>
    <w:rsid w:val="00D1072E"/>
    <w:rsid w:val="00D109C4"/>
    <w:rsid w:val="00D10BDB"/>
    <w:rsid w:val="00D12691"/>
    <w:rsid w:val="00D1348C"/>
    <w:rsid w:val="00D136EA"/>
    <w:rsid w:val="00D15DC4"/>
    <w:rsid w:val="00D16059"/>
    <w:rsid w:val="00D178F0"/>
    <w:rsid w:val="00D219FE"/>
    <w:rsid w:val="00D21CF0"/>
    <w:rsid w:val="00D23B2D"/>
    <w:rsid w:val="00D251ED"/>
    <w:rsid w:val="00D26D6A"/>
    <w:rsid w:val="00D26FC0"/>
    <w:rsid w:val="00D27559"/>
    <w:rsid w:val="00D318D9"/>
    <w:rsid w:val="00D33398"/>
    <w:rsid w:val="00D341BC"/>
    <w:rsid w:val="00D35F05"/>
    <w:rsid w:val="00D3673C"/>
    <w:rsid w:val="00D37C5C"/>
    <w:rsid w:val="00D41B71"/>
    <w:rsid w:val="00D43849"/>
    <w:rsid w:val="00D45407"/>
    <w:rsid w:val="00D45DE1"/>
    <w:rsid w:val="00D46B99"/>
    <w:rsid w:val="00D47CAF"/>
    <w:rsid w:val="00D51FF2"/>
    <w:rsid w:val="00D525EC"/>
    <w:rsid w:val="00D52808"/>
    <w:rsid w:val="00D55B84"/>
    <w:rsid w:val="00D6258F"/>
    <w:rsid w:val="00D64173"/>
    <w:rsid w:val="00D64FAC"/>
    <w:rsid w:val="00D71807"/>
    <w:rsid w:val="00D71D21"/>
    <w:rsid w:val="00D73A23"/>
    <w:rsid w:val="00D73EF7"/>
    <w:rsid w:val="00D77624"/>
    <w:rsid w:val="00D80A55"/>
    <w:rsid w:val="00D84055"/>
    <w:rsid w:val="00D92EAC"/>
    <w:rsid w:val="00D95949"/>
    <w:rsid w:val="00D969C1"/>
    <w:rsid w:val="00DA0021"/>
    <w:rsid w:val="00DA09D2"/>
    <w:rsid w:val="00DA54D9"/>
    <w:rsid w:val="00DB0A9E"/>
    <w:rsid w:val="00DB29E9"/>
    <w:rsid w:val="00DB757E"/>
    <w:rsid w:val="00DC2381"/>
    <w:rsid w:val="00DC3632"/>
    <w:rsid w:val="00DD0692"/>
    <w:rsid w:val="00DD11A4"/>
    <w:rsid w:val="00DD3114"/>
    <w:rsid w:val="00DD34A3"/>
    <w:rsid w:val="00DD485A"/>
    <w:rsid w:val="00DD75C9"/>
    <w:rsid w:val="00DE186D"/>
    <w:rsid w:val="00DE34CF"/>
    <w:rsid w:val="00DE4887"/>
    <w:rsid w:val="00DE4F23"/>
    <w:rsid w:val="00DE5263"/>
    <w:rsid w:val="00DE5331"/>
    <w:rsid w:val="00DF1CB3"/>
    <w:rsid w:val="00DF2965"/>
    <w:rsid w:val="00DF3CBE"/>
    <w:rsid w:val="00E00C9D"/>
    <w:rsid w:val="00E00E1A"/>
    <w:rsid w:val="00E0261A"/>
    <w:rsid w:val="00E0296B"/>
    <w:rsid w:val="00E0351C"/>
    <w:rsid w:val="00E05466"/>
    <w:rsid w:val="00E0764E"/>
    <w:rsid w:val="00E104D5"/>
    <w:rsid w:val="00E10FD7"/>
    <w:rsid w:val="00E115D8"/>
    <w:rsid w:val="00E1190D"/>
    <w:rsid w:val="00E11D1B"/>
    <w:rsid w:val="00E1539B"/>
    <w:rsid w:val="00E1592A"/>
    <w:rsid w:val="00E1605D"/>
    <w:rsid w:val="00E1608F"/>
    <w:rsid w:val="00E1620C"/>
    <w:rsid w:val="00E20F75"/>
    <w:rsid w:val="00E232A2"/>
    <w:rsid w:val="00E238A7"/>
    <w:rsid w:val="00E26B9D"/>
    <w:rsid w:val="00E3395B"/>
    <w:rsid w:val="00E407FD"/>
    <w:rsid w:val="00E40944"/>
    <w:rsid w:val="00E45F4E"/>
    <w:rsid w:val="00E46DD8"/>
    <w:rsid w:val="00E5080C"/>
    <w:rsid w:val="00E50DB1"/>
    <w:rsid w:val="00E50EBA"/>
    <w:rsid w:val="00E546BC"/>
    <w:rsid w:val="00E549D8"/>
    <w:rsid w:val="00E54AE1"/>
    <w:rsid w:val="00E54F51"/>
    <w:rsid w:val="00E55FB7"/>
    <w:rsid w:val="00E560F0"/>
    <w:rsid w:val="00E564EC"/>
    <w:rsid w:val="00E579F6"/>
    <w:rsid w:val="00E60165"/>
    <w:rsid w:val="00E6049A"/>
    <w:rsid w:val="00E60A47"/>
    <w:rsid w:val="00E6620E"/>
    <w:rsid w:val="00E66254"/>
    <w:rsid w:val="00E67BF8"/>
    <w:rsid w:val="00E706E0"/>
    <w:rsid w:val="00E75E13"/>
    <w:rsid w:val="00E809DF"/>
    <w:rsid w:val="00E82B64"/>
    <w:rsid w:val="00E82DAB"/>
    <w:rsid w:val="00E835E4"/>
    <w:rsid w:val="00E86410"/>
    <w:rsid w:val="00E952B2"/>
    <w:rsid w:val="00E95997"/>
    <w:rsid w:val="00E95B28"/>
    <w:rsid w:val="00E96E8D"/>
    <w:rsid w:val="00E97B26"/>
    <w:rsid w:val="00EA29DF"/>
    <w:rsid w:val="00EB2199"/>
    <w:rsid w:val="00EB58CC"/>
    <w:rsid w:val="00EB63FF"/>
    <w:rsid w:val="00EB68B0"/>
    <w:rsid w:val="00EC26B1"/>
    <w:rsid w:val="00EC4A92"/>
    <w:rsid w:val="00EC4CE4"/>
    <w:rsid w:val="00EC6B00"/>
    <w:rsid w:val="00ED283C"/>
    <w:rsid w:val="00ED2DE5"/>
    <w:rsid w:val="00ED3986"/>
    <w:rsid w:val="00ED45BF"/>
    <w:rsid w:val="00EE2799"/>
    <w:rsid w:val="00EF0A3B"/>
    <w:rsid w:val="00EF1657"/>
    <w:rsid w:val="00EF1D2E"/>
    <w:rsid w:val="00EF29F2"/>
    <w:rsid w:val="00F00971"/>
    <w:rsid w:val="00F029C2"/>
    <w:rsid w:val="00F02A2A"/>
    <w:rsid w:val="00F048A0"/>
    <w:rsid w:val="00F0675C"/>
    <w:rsid w:val="00F11119"/>
    <w:rsid w:val="00F1257E"/>
    <w:rsid w:val="00F12D93"/>
    <w:rsid w:val="00F15D60"/>
    <w:rsid w:val="00F15DE2"/>
    <w:rsid w:val="00F17AB2"/>
    <w:rsid w:val="00F22150"/>
    <w:rsid w:val="00F26975"/>
    <w:rsid w:val="00F2732E"/>
    <w:rsid w:val="00F27F6F"/>
    <w:rsid w:val="00F340A2"/>
    <w:rsid w:val="00F344AD"/>
    <w:rsid w:val="00F368F5"/>
    <w:rsid w:val="00F4190F"/>
    <w:rsid w:val="00F47B40"/>
    <w:rsid w:val="00F52E45"/>
    <w:rsid w:val="00F53036"/>
    <w:rsid w:val="00F53FBC"/>
    <w:rsid w:val="00F575E7"/>
    <w:rsid w:val="00F603C5"/>
    <w:rsid w:val="00F66C41"/>
    <w:rsid w:val="00F74752"/>
    <w:rsid w:val="00F74951"/>
    <w:rsid w:val="00F74FCA"/>
    <w:rsid w:val="00F77702"/>
    <w:rsid w:val="00F77CC0"/>
    <w:rsid w:val="00F80977"/>
    <w:rsid w:val="00F823C0"/>
    <w:rsid w:val="00F8390F"/>
    <w:rsid w:val="00F86ED5"/>
    <w:rsid w:val="00F87624"/>
    <w:rsid w:val="00F878A4"/>
    <w:rsid w:val="00F919E3"/>
    <w:rsid w:val="00F948A8"/>
    <w:rsid w:val="00F96316"/>
    <w:rsid w:val="00F972EF"/>
    <w:rsid w:val="00FA181C"/>
    <w:rsid w:val="00FA55D1"/>
    <w:rsid w:val="00FA5618"/>
    <w:rsid w:val="00FA675F"/>
    <w:rsid w:val="00FA6CB7"/>
    <w:rsid w:val="00FA6E8D"/>
    <w:rsid w:val="00FB08BC"/>
    <w:rsid w:val="00FB25AF"/>
    <w:rsid w:val="00FB30FB"/>
    <w:rsid w:val="00FB59AA"/>
    <w:rsid w:val="00FB649B"/>
    <w:rsid w:val="00FC02BF"/>
    <w:rsid w:val="00FC1A20"/>
    <w:rsid w:val="00FC2B9A"/>
    <w:rsid w:val="00FC2CA5"/>
    <w:rsid w:val="00FC2ECA"/>
    <w:rsid w:val="00FD03DE"/>
    <w:rsid w:val="00FD156D"/>
    <w:rsid w:val="00FD35C9"/>
    <w:rsid w:val="00FE06CC"/>
    <w:rsid w:val="00FE410D"/>
    <w:rsid w:val="00FE42F5"/>
    <w:rsid w:val="00FE497D"/>
    <w:rsid w:val="00FE4E4D"/>
    <w:rsid w:val="00FE5827"/>
    <w:rsid w:val="00FF60A9"/>
    <w:rsid w:val="00FF7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8177"/>
    <o:shapelayout v:ext="edit">
      <o:idmap v:ext="edit" data="1"/>
    </o:shapelayout>
  </w:shapeDefaults>
  <w:decimalSymbol w:val="."/>
  <w:listSeparator w:val=","/>
  <w14:docId w14:val="7C0EBE6E"/>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4D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hAnsi="Arial Narrow"/>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hAnsi="Arial Narrow"/>
      <w:b/>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hAnsi="Arial Narrow"/>
      <w:sz w:val="20"/>
      <w:szCs w:val="20"/>
    </w:rPr>
  </w:style>
  <w:style w:type="paragraph" w:customStyle="1" w:styleId="FutureMeetings">
    <w:name w:val="Future Meetings"/>
    <w:basedOn w:val="Normal"/>
    <w:qFormat/>
    <w:rsid w:val="007A34A3"/>
    <w:pPr>
      <w:tabs>
        <w:tab w:val="left" w:pos="1440"/>
        <w:tab w:val="left" w:pos="1800"/>
      </w:tabs>
    </w:pPr>
    <w:rPr>
      <w:rFonts w:ascii="Arial Narrow" w:hAnsi="Arial Narrow"/>
      <w:sz w:val="20"/>
    </w:rPr>
  </w:style>
  <w:style w:type="paragraph" w:customStyle="1" w:styleId="DisclosureTitle">
    <w:name w:val="Disclosure Title"/>
    <w:basedOn w:val="Normal"/>
    <w:link w:val="DisclosureTitleChar"/>
    <w:rsid w:val="00337321"/>
    <w:rPr>
      <w:rFonts w:ascii="Arial Narrow" w:hAnsi="Arial Narrow"/>
      <w:b/>
      <w:color w:val="013C59"/>
      <w:sz w:val="16"/>
      <w:szCs w:val="16"/>
    </w:rPr>
  </w:style>
  <w:style w:type="paragraph" w:customStyle="1" w:styleId="DisclosureBody">
    <w:name w:val="Disclosure Body"/>
    <w:basedOn w:val="Normal"/>
    <w:link w:val="DisclosureBodyChar"/>
    <w:rsid w:val="00337321"/>
    <w:rPr>
      <w:rFonts w:ascii="Arial Narrow" w:hAnsi="Arial Narrow"/>
      <w:sz w:val="16"/>
      <w:szCs w:val="16"/>
    </w:rPr>
  </w:style>
  <w:style w:type="paragraph" w:customStyle="1" w:styleId="Author">
    <w:name w:val="Author"/>
    <w:basedOn w:val="Normal"/>
    <w:rsid w:val="00337321"/>
    <w:pPr>
      <w:tabs>
        <w:tab w:val="left" w:pos="2160"/>
      </w:tabs>
    </w:pPr>
    <w:rPr>
      <w:rFonts w:ascii="Arial Narrow" w:hAnsi="Arial Narrow"/>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unhideWhenUsed/>
    <w:rsid w:val="00093D2A"/>
    <w:pPr>
      <w:spacing w:before="100" w:beforeAutospacing="1" w:after="100" w:afterAutospacing="1"/>
    </w:p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hAnsi="Arial" w:cs="Arial"/>
      <w:color w:val="000000"/>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hAnsi="Arial Narrow"/>
      <w:b/>
      <w:color w:val="FFFFFF" w:themeColor="background1"/>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66884">
      <w:bodyDiv w:val="1"/>
      <w:marLeft w:val="0"/>
      <w:marRight w:val="0"/>
      <w:marTop w:val="0"/>
      <w:marBottom w:val="0"/>
      <w:divBdr>
        <w:top w:val="none" w:sz="0" w:space="0" w:color="auto"/>
        <w:left w:val="none" w:sz="0" w:space="0" w:color="auto"/>
        <w:bottom w:val="none" w:sz="0" w:space="0" w:color="auto"/>
        <w:right w:val="none" w:sz="0" w:space="0" w:color="auto"/>
      </w:divBdr>
    </w:div>
    <w:div w:id="30156218">
      <w:bodyDiv w:val="1"/>
      <w:marLeft w:val="0"/>
      <w:marRight w:val="0"/>
      <w:marTop w:val="0"/>
      <w:marBottom w:val="0"/>
      <w:divBdr>
        <w:top w:val="none" w:sz="0" w:space="0" w:color="auto"/>
        <w:left w:val="none" w:sz="0" w:space="0" w:color="auto"/>
        <w:bottom w:val="none" w:sz="0" w:space="0" w:color="auto"/>
        <w:right w:val="none" w:sz="0" w:space="0" w:color="auto"/>
      </w:divBdr>
    </w:div>
    <w:div w:id="46801801">
      <w:bodyDiv w:val="1"/>
      <w:marLeft w:val="0"/>
      <w:marRight w:val="0"/>
      <w:marTop w:val="0"/>
      <w:marBottom w:val="0"/>
      <w:divBdr>
        <w:top w:val="none" w:sz="0" w:space="0" w:color="auto"/>
        <w:left w:val="none" w:sz="0" w:space="0" w:color="auto"/>
        <w:bottom w:val="none" w:sz="0" w:space="0" w:color="auto"/>
        <w:right w:val="none" w:sz="0" w:space="0" w:color="auto"/>
      </w:divBdr>
    </w:div>
    <w:div w:id="73211171">
      <w:bodyDiv w:val="1"/>
      <w:marLeft w:val="0"/>
      <w:marRight w:val="0"/>
      <w:marTop w:val="0"/>
      <w:marBottom w:val="0"/>
      <w:divBdr>
        <w:top w:val="none" w:sz="0" w:space="0" w:color="auto"/>
        <w:left w:val="none" w:sz="0" w:space="0" w:color="auto"/>
        <w:bottom w:val="none" w:sz="0" w:space="0" w:color="auto"/>
        <w:right w:val="none" w:sz="0" w:space="0" w:color="auto"/>
      </w:divBdr>
    </w:div>
    <w:div w:id="103110887">
      <w:bodyDiv w:val="1"/>
      <w:marLeft w:val="0"/>
      <w:marRight w:val="0"/>
      <w:marTop w:val="0"/>
      <w:marBottom w:val="0"/>
      <w:divBdr>
        <w:top w:val="none" w:sz="0" w:space="0" w:color="auto"/>
        <w:left w:val="none" w:sz="0" w:space="0" w:color="auto"/>
        <w:bottom w:val="none" w:sz="0" w:space="0" w:color="auto"/>
        <w:right w:val="none" w:sz="0" w:space="0" w:color="auto"/>
      </w:divBdr>
    </w:div>
    <w:div w:id="111680171">
      <w:bodyDiv w:val="1"/>
      <w:marLeft w:val="0"/>
      <w:marRight w:val="0"/>
      <w:marTop w:val="0"/>
      <w:marBottom w:val="0"/>
      <w:divBdr>
        <w:top w:val="none" w:sz="0" w:space="0" w:color="auto"/>
        <w:left w:val="none" w:sz="0" w:space="0" w:color="auto"/>
        <w:bottom w:val="none" w:sz="0" w:space="0" w:color="auto"/>
        <w:right w:val="none" w:sz="0" w:space="0" w:color="auto"/>
      </w:divBdr>
    </w:div>
    <w:div w:id="147483464">
      <w:bodyDiv w:val="1"/>
      <w:marLeft w:val="0"/>
      <w:marRight w:val="0"/>
      <w:marTop w:val="0"/>
      <w:marBottom w:val="0"/>
      <w:divBdr>
        <w:top w:val="none" w:sz="0" w:space="0" w:color="auto"/>
        <w:left w:val="none" w:sz="0" w:space="0" w:color="auto"/>
        <w:bottom w:val="none" w:sz="0" w:space="0" w:color="auto"/>
        <w:right w:val="none" w:sz="0" w:space="0" w:color="auto"/>
      </w:divBdr>
    </w:div>
    <w:div w:id="156500726">
      <w:bodyDiv w:val="1"/>
      <w:marLeft w:val="0"/>
      <w:marRight w:val="0"/>
      <w:marTop w:val="0"/>
      <w:marBottom w:val="0"/>
      <w:divBdr>
        <w:top w:val="none" w:sz="0" w:space="0" w:color="auto"/>
        <w:left w:val="none" w:sz="0" w:space="0" w:color="auto"/>
        <w:bottom w:val="none" w:sz="0" w:space="0" w:color="auto"/>
        <w:right w:val="none" w:sz="0" w:space="0" w:color="auto"/>
      </w:divBdr>
    </w:div>
    <w:div w:id="157159611">
      <w:bodyDiv w:val="1"/>
      <w:marLeft w:val="0"/>
      <w:marRight w:val="0"/>
      <w:marTop w:val="0"/>
      <w:marBottom w:val="0"/>
      <w:divBdr>
        <w:top w:val="none" w:sz="0" w:space="0" w:color="auto"/>
        <w:left w:val="none" w:sz="0" w:space="0" w:color="auto"/>
        <w:bottom w:val="none" w:sz="0" w:space="0" w:color="auto"/>
        <w:right w:val="none" w:sz="0" w:space="0" w:color="auto"/>
      </w:divBdr>
    </w:div>
    <w:div w:id="165940783">
      <w:bodyDiv w:val="1"/>
      <w:marLeft w:val="0"/>
      <w:marRight w:val="0"/>
      <w:marTop w:val="0"/>
      <w:marBottom w:val="0"/>
      <w:divBdr>
        <w:top w:val="none" w:sz="0" w:space="0" w:color="auto"/>
        <w:left w:val="none" w:sz="0" w:space="0" w:color="auto"/>
        <w:bottom w:val="none" w:sz="0" w:space="0" w:color="auto"/>
        <w:right w:val="none" w:sz="0" w:space="0" w:color="auto"/>
      </w:divBdr>
    </w:div>
    <w:div w:id="245505048">
      <w:bodyDiv w:val="1"/>
      <w:marLeft w:val="0"/>
      <w:marRight w:val="0"/>
      <w:marTop w:val="0"/>
      <w:marBottom w:val="0"/>
      <w:divBdr>
        <w:top w:val="none" w:sz="0" w:space="0" w:color="auto"/>
        <w:left w:val="none" w:sz="0" w:space="0" w:color="auto"/>
        <w:bottom w:val="none" w:sz="0" w:space="0" w:color="auto"/>
        <w:right w:val="none" w:sz="0" w:space="0" w:color="auto"/>
      </w:divBdr>
    </w:div>
    <w:div w:id="288826556">
      <w:bodyDiv w:val="1"/>
      <w:marLeft w:val="0"/>
      <w:marRight w:val="0"/>
      <w:marTop w:val="0"/>
      <w:marBottom w:val="0"/>
      <w:divBdr>
        <w:top w:val="none" w:sz="0" w:space="0" w:color="auto"/>
        <w:left w:val="none" w:sz="0" w:space="0" w:color="auto"/>
        <w:bottom w:val="none" w:sz="0" w:space="0" w:color="auto"/>
        <w:right w:val="none" w:sz="0" w:space="0" w:color="auto"/>
      </w:divBdr>
    </w:div>
    <w:div w:id="322050506">
      <w:bodyDiv w:val="1"/>
      <w:marLeft w:val="0"/>
      <w:marRight w:val="0"/>
      <w:marTop w:val="0"/>
      <w:marBottom w:val="0"/>
      <w:divBdr>
        <w:top w:val="none" w:sz="0" w:space="0" w:color="auto"/>
        <w:left w:val="none" w:sz="0" w:space="0" w:color="auto"/>
        <w:bottom w:val="none" w:sz="0" w:space="0" w:color="auto"/>
        <w:right w:val="none" w:sz="0" w:space="0" w:color="auto"/>
      </w:divBdr>
    </w:div>
    <w:div w:id="337929071">
      <w:bodyDiv w:val="1"/>
      <w:marLeft w:val="0"/>
      <w:marRight w:val="0"/>
      <w:marTop w:val="0"/>
      <w:marBottom w:val="0"/>
      <w:divBdr>
        <w:top w:val="none" w:sz="0" w:space="0" w:color="auto"/>
        <w:left w:val="none" w:sz="0" w:space="0" w:color="auto"/>
        <w:bottom w:val="none" w:sz="0" w:space="0" w:color="auto"/>
        <w:right w:val="none" w:sz="0" w:space="0" w:color="auto"/>
      </w:divBdr>
    </w:div>
    <w:div w:id="364406704">
      <w:bodyDiv w:val="1"/>
      <w:marLeft w:val="0"/>
      <w:marRight w:val="0"/>
      <w:marTop w:val="0"/>
      <w:marBottom w:val="0"/>
      <w:divBdr>
        <w:top w:val="none" w:sz="0" w:space="0" w:color="auto"/>
        <w:left w:val="none" w:sz="0" w:space="0" w:color="auto"/>
        <w:bottom w:val="none" w:sz="0" w:space="0" w:color="auto"/>
        <w:right w:val="none" w:sz="0" w:space="0" w:color="auto"/>
      </w:divBdr>
    </w:div>
    <w:div w:id="392118645">
      <w:bodyDiv w:val="1"/>
      <w:marLeft w:val="0"/>
      <w:marRight w:val="0"/>
      <w:marTop w:val="0"/>
      <w:marBottom w:val="0"/>
      <w:divBdr>
        <w:top w:val="none" w:sz="0" w:space="0" w:color="auto"/>
        <w:left w:val="none" w:sz="0" w:space="0" w:color="auto"/>
        <w:bottom w:val="none" w:sz="0" w:space="0" w:color="auto"/>
        <w:right w:val="none" w:sz="0" w:space="0" w:color="auto"/>
      </w:divBdr>
    </w:div>
    <w:div w:id="422149179">
      <w:bodyDiv w:val="1"/>
      <w:marLeft w:val="0"/>
      <w:marRight w:val="0"/>
      <w:marTop w:val="0"/>
      <w:marBottom w:val="0"/>
      <w:divBdr>
        <w:top w:val="none" w:sz="0" w:space="0" w:color="auto"/>
        <w:left w:val="none" w:sz="0" w:space="0" w:color="auto"/>
        <w:bottom w:val="none" w:sz="0" w:space="0" w:color="auto"/>
        <w:right w:val="none" w:sz="0" w:space="0" w:color="auto"/>
      </w:divBdr>
    </w:div>
    <w:div w:id="437989304">
      <w:bodyDiv w:val="1"/>
      <w:marLeft w:val="0"/>
      <w:marRight w:val="0"/>
      <w:marTop w:val="0"/>
      <w:marBottom w:val="0"/>
      <w:divBdr>
        <w:top w:val="none" w:sz="0" w:space="0" w:color="auto"/>
        <w:left w:val="none" w:sz="0" w:space="0" w:color="auto"/>
        <w:bottom w:val="none" w:sz="0" w:space="0" w:color="auto"/>
        <w:right w:val="none" w:sz="0" w:space="0" w:color="auto"/>
      </w:divBdr>
    </w:div>
    <w:div w:id="444008934">
      <w:bodyDiv w:val="1"/>
      <w:marLeft w:val="0"/>
      <w:marRight w:val="0"/>
      <w:marTop w:val="0"/>
      <w:marBottom w:val="0"/>
      <w:divBdr>
        <w:top w:val="none" w:sz="0" w:space="0" w:color="auto"/>
        <w:left w:val="none" w:sz="0" w:space="0" w:color="auto"/>
        <w:bottom w:val="none" w:sz="0" w:space="0" w:color="auto"/>
        <w:right w:val="none" w:sz="0" w:space="0" w:color="auto"/>
      </w:divBdr>
    </w:div>
    <w:div w:id="523444852">
      <w:bodyDiv w:val="1"/>
      <w:marLeft w:val="0"/>
      <w:marRight w:val="0"/>
      <w:marTop w:val="0"/>
      <w:marBottom w:val="0"/>
      <w:divBdr>
        <w:top w:val="none" w:sz="0" w:space="0" w:color="auto"/>
        <w:left w:val="none" w:sz="0" w:space="0" w:color="auto"/>
        <w:bottom w:val="none" w:sz="0" w:space="0" w:color="auto"/>
        <w:right w:val="none" w:sz="0" w:space="0" w:color="auto"/>
      </w:divBdr>
    </w:div>
    <w:div w:id="579828052">
      <w:bodyDiv w:val="1"/>
      <w:marLeft w:val="0"/>
      <w:marRight w:val="0"/>
      <w:marTop w:val="0"/>
      <w:marBottom w:val="0"/>
      <w:divBdr>
        <w:top w:val="none" w:sz="0" w:space="0" w:color="auto"/>
        <w:left w:val="none" w:sz="0" w:space="0" w:color="auto"/>
        <w:bottom w:val="none" w:sz="0" w:space="0" w:color="auto"/>
        <w:right w:val="none" w:sz="0" w:space="0" w:color="auto"/>
      </w:divBdr>
    </w:div>
    <w:div w:id="580604821">
      <w:bodyDiv w:val="1"/>
      <w:marLeft w:val="0"/>
      <w:marRight w:val="0"/>
      <w:marTop w:val="0"/>
      <w:marBottom w:val="0"/>
      <w:divBdr>
        <w:top w:val="none" w:sz="0" w:space="0" w:color="auto"/>
        <w:left w:val="none" w:sz="0" w:space="0" w:color="auto"/>
        <w:bottom w:val="none" w:sz="0" w:space="0" w:color="auto"/>
        <w:right w:val="none" w:sz="0" w:space="0" w:color="auto"/>
      </w:divBdr>
    </w:div>
    <w:div w:id="614214555">
      <w:bodyDiv w:val="1"/>
      <w:marLeft w:val="0"/>
      <w:marRight w:val="0"/>
      <w:marTop w:val="0"/>
      <w:marBottom w:val="0"/>
      <w:divBdr>
        <w:top w:val="none" w:sz="0" w:space="0" w:color="auto"/>
        <w:left w:val="none" w:sz="0" w:space="0" w:color="auto"/>
        <w:bottom w:val="none" w:sz="0" w:space="0" w:color="auto"/>
        <w:right w:val="none" w:sz="0" w:space="0" w:color="auto"/>
      </w:divBdr>
    </w:div>
    <w:div w:id="625744230">
      <w:bodyDiv w:val="1"/>
      <w:marLeft w:val="0"/>
      <w:marRight w:val="0"/>
      <w:marTop w:val="0"/>
      <w:marBottom w:val="0"/>
      <w:divBdr>
        <w:top w:val="none" w:sz="0" w:space="0" w:color="auto"/>
        <w:left w:val="none" w:sz="0" w:space="0" w:color="auto"/>
        <w:bottom w:val="none" w:sz="0" w:space="0" w:color="auto"/>
        <w:right w:val="none" w:sz="0" w:space="0" w:color="auto"/>
      </w:divBdr>
    </w:div>
    <w:div w:id="651786928">
      <w:bodyDiv w:val="1"/>
      <w:marLeft w:val="0"/>
      <w:marRight w:val="0"/>
      <w:marTop w:val="0"/>
      <w:marBottom w:val="0"/>
      <w:divBdr>
        <w:top w:val="none" w:sz="0" w:space="0" w:color="auto"/>
        <w:left w:val="none" w:sz="0" w:space="0" w:color="auto"/>
        <w:bottom w:val="none" w:sz="0" w:space="0" w:color="auto"/>
        <w:right w:val="none" w:sz="0" w:space="0" w:color="auto"/>
      </w:divBdr>
    </w:div>
    <w:div w:id="677584851">
      <w:bodyDiv w:val="1"/>
      <w:marLeft w:val="0"/>
      <w:marRight w:val="0"/>
      <w:marTop w:val="0"/>
      <w:marBottom w:val="0"/>
      <w:divBdr>
        <w:top w:val="none" w:sz="0" w:space="0" w:color="auto"/>
        <w:left w:val="none" w:sz="0" w:space="0" w:color="auto"/>
        <w:bottom w:val="none" w:sz="0" w:space="0" w:color="auto"/>
        <w:right w:val="none" w:sz="0" w:space="0" w:color="auto"/>
      </w:divBdr>
    </w:div>
    <w:div w:id="688987715">
      <w:bodyDiv w:val="1"/>
      <w:marLeft w:val="0"/>
      <w:marRight w:val="0"/>
      <w:marTop w:val="0"/>
      <w:marBottom w:val="0"/>
      <w:divBdr>
        <w:top w:val="none" w:sz="0" w:space="0" w:color="auto"/>
        <w:left w:val="none" w:sz="0" w:space="0" w:color="auto"/>
        <w:bottom w:val="none" w:sz="0" w:space="0" w:color="auto"/>
        <w:right w:val="none" w:sz="0" w:space="0" w:color="auto"/>
      </w:divBdr>
    </w:div>
    <w:div w:id="703949108">
      <w:bodyDiv w:val="1"/>
      <w:marLeft w:val="0"/>
      <w:marRight w:val="0"/>
      <w:marTop w:val="0"/>
      <w:marBottom w:val="0"/>
      <w:divBdr>
        <w:top w:val="none" w:sz="0" w:space="0" w:color="auto"/>
        <w:left w:val="none" w:sz="0" w:space="0" w:color="auto"/>
        <w:bottom w:val="none" w:sz="0" w:space="0" w:color="auto"/>
        <w:right w:val="none" w:sz="0" w:space="0" w:color="auto"/>
      </w:divBdr>
    </w:div>
    <w:div w:id="731542483">
      <w:bodyDiv w:val="1"/>
      <w:marLeft w:val="0"/>
      <w:marRight w:val="0"/>
      <w:marTop w:val="0"/>
      <w:marBottom w:val="0"/>
      <w:divBdr>
        <w:top w:val="none" w:sz="0" w:space="0" w:color="auto"/>
        <w:left w:val="none" w:sz="0" w:space="0" w:color="auto"/>
        <w:bottom w:val="none" w:sz="0" w:space="0" w:color="auto"/>
        <w:right w:val="none" w:sz="0" w:space="0" w:color="auto"/>
      </w:divBdr>
    </w:div>
    <w:div w:id="735669774">
      <w:bodyDiv w:val="1"/>
      <w:marLeft w:val="0"/>
      <w:marRight w:val="0"/>
      <w:marTop w:val="0"/>
      <w:marBottom w:val="0"/>
      <w:divBdr>
        <w:top w:val="none" w:sz="0" w:space="0" w:color="auto"/>
        <w:left w:val="none" w:sz="0" w:space="0" w:color="auto"/>
        <w:bottom w:val="none" w:sz="0" w:space="0" w:color="auto"/>
        <w:right w:val="none" w:sz="0" w:space="0" w:color="auto"/>
      </w:divBdr>
    </w:div>
    <w:div w:id="763500922">
      <w:bodyDiv w:val="1"/>
      <w:marLeft w:val="0"/>
      <w:marRight w:val="0"/>
      <w:marTop w:val="0"/>
      <w:marBottom w:val="0"/>
      <w:divBdr>
        <w:top w:val="none" w:sz="0" w:space="0" w:color="auto"/>
        <w:left w:val="none" w:sz="0" w:space="0" w:color="auto"/>
        <w:bottom w:val="none" w:sz="0" w:space="0" w:color="auto"/>
        <w:right w:val="none" w:sz="0" w:space="0" w:color="auto"/>
      </w:divBdr>
    </w:div>
    <w:div w:id="824474437">
      <w:bodyDiv w:val="1"/>
      <w:marLeft w:val="0"/>
      <w:marRight w:val="0"/>
      <w:marTop w:val="0"/>
      <w:marBottom w:val="0"/>
      <w:divBdr>
        <w:top w:val="none" w:sz="0" w:space="0" w:color="auto"/>
        <w:left w:val="none" w:sz="0" w:space="0" w:color="auto"/>
        <w:bottom w:val="none" w:sz="0" w:space="0" w:color="auto"/>
        <w:right w:val="none" w:sz="0" w:space="0" w:color="auto"/>
      </w:divBdr>
    </w:div>
    <w:div w:id="828256262">
      <w:bodyDiv w:val="1"/>
      <w:marLeft w:val="0"/>
      <w:marRight w:val="0"/>
      <w:marTop w:val="0"/>
      <w:marBottom w:val="0"/>
      <w:divBdr>
        <w:top w:val="none" w:sz="0" w:space="0" w:color="auto"/>
        <w:left w:val="none" w:sz="0" w:space="0" w:color="auto"/>
        <w:bottom w:val="none" w:sz="0" w:space="0" w:color="auto"/>
        <w:right w:val="none" w:sz="0" w:space="0" w:color="auto"/>
      </w:divBdr>
    </w:div>
    <w:div w:id="835848333">
      <w:bodyDiv w:val="1"/>
      <w:marLeft w:val="0"/>
      <w:marRight w:val="0"/>
      <w:marTop w:val="0"/>
      <w:marBottom w:val="0"/>
      <w:divBdr>
        <w:top w:val="none" w:sz="0" w:space="0" w:color="auto"/>
        <w:left w:val="none" w:sz="0" w:space="0" w:color="auto"/>
        <w:bottom w:val="none" w:sz="0" w:space="0" w:color="auto"/>
        <w:right w:val="none" w:sz="0" w:space="0" w:color="auto"/>
      </w:divBdr>
    </w:div>
    <w:div w:id="901136580">
      <w:bodyDiv w:val="1"/>
      <w:marLeft w:val="0"/>
      <w:marRight w:val="0"/>
      <w:marTop w:val="0"/>
      <w:marBottom w:val="0"/>
      <w:divBdr>
        <w:top w:val="none" w:sz="0" w:space="0" w:color="auto"/>
        <w:left w:val="none" w:sz="0" w:space="0" w:color="auto"/>
        <w:bottom w:val="none" w:sz="0" w:space="0" w:color="auto"/>
        <w:right w:val="none" w:sz="0" w:space="0" w:color="auto"/>
      </w:divBdr>
    </w:div>
    <w:div w:id="909004279">
      <w:bodyDiv w:val="1"/>
      <w:marLeft w:val="0"/>
      <w:marRight w:val="0"/>
      <w:marTop w:val="0"/>
      <w:marBottom w:val="0"/>
      <w:divBdr>
        <w:top w:val="none" w:sz="0" w:space="0" w:color="auto"/>
        <w:left w:val="none" w:sz="0" w:space="0" w:color="auto"/>
        <w:bottom w:val="none" w:sz="0" w:space="0" w:color="auto"/>
        <w:right w:val="none" w:sz="0" w:space="0" w:color="auto"/>
      </w:divBdr>
    </w:div>
    <w:div w:id="923419576">
      <w:bodyDiv w:val="1"/>
      <w:marLeft w:val="0"/>
      <w:marRight w:val="0"/>
      <w:marTop w:val="0"/>
      <w:marBottom w:val="0"/>
      <w:divBdr>
        <w:top w:val="none" w:sz="0" w:space="0" w:color="auto"/>
        <w:left w:val="none" w:sz="0" w:space="0" w:color="auto"/>
        <w:bottom w:val="none" w:sz="0" w:space="0" w:color="auto"/>
        <w:right w:val="none" w:sz="0" w:space="0" w:color="auto"/>
      </w:divBdr>
    </w:div>
    <w:div w:id="923800671">
      <w:bodyDiv w:val="1"/>
      <w:marLeft w:val="0"/>
      <w:marRight w:val="0"/>
      <w:marTop w:val="0"/>
      <w:marBottom w:val="0"/>
      <w:divBdr>
        <w:top w:val="none" w:sz="0" w:space="0" w:color="auto"/>
        <w:left w:val="none" w:sz="0" w:space="0" w:color="auto"/>
        <w:bottom w:val="none" w:sz="0" w:space="0" w:color="auto"/>
        <w:right w:val="none" w:sz="0" w:space="0" w:color="auto"/>
      </w:divBdr>
    </w:div>
    <w:div w:id="941298826">
      <w:bodyDiv w:val="1"/>
      <w:marLeft w:val="0"/>
      <w:marRight w:val="0"/>
      <w:marTop w:val="0"/>
      <w:marBottom w:val="0"/>
      <w:divBdr>
        <w:top w:val="none" w:sz="0" w:space="0" w:color="auto"/>
        <w:left w:val="none" w:sz="0" w:space="0" w:color="auto"/>
        <w:bottom w:val="none" w:sz="0" w:space="0" w:color="auto"/>
        <w:right w:val="none" w:sz="0" w:space="0" w:color="auto"/>
      </w:divBdr>
    </w:div>
    <w:div w:id="1022055851">
      <w:bodyDiv w:val="1"/>
      <w:marLeft w:val="0"/>
      <w:marRight w:val="0"/>
      <w:marTop w:val="0"/>
      <w:marBottom w:val="0"/>
      <w:divBdr>
        <w:top w:val="none" w:sz="0" w:space="0" w:color="auto"/>
        <w:left w:val="none" w:sz="0" w:space="0" w:color="auto"/>
        <w:bottom w:val="none" w:sz="0" w:space="0" w:color="auto"/>
        <w:right w:val="none" w:sz="0" w:space="0" w:color="auto"/>
      </w:divBdr>
    </w:div>
    <w:div w:id="1040201916">
      <w:bodyDiv w:val="1"/>
      <w:marLeft w:val="0"/>
      <w:marRight w:val="0"/>
      <w:marTop w:val="0"/>
      <w:marBottom w:val="0"/>
      <w:divBdr>
        <w:top w:val="none" w:sz="0" w:space="0" w:color="auto"/>
        <w:left w:val="none" w:sz="0" w:space="0" w:color="auto"/>
        <w:bottom w:val="none" w:sz="0" w:space="0" w:color="auto"/>
        <w:right w:val="none" w:sz="0" w:space="0" w:color="auto"/>
      </w:divBdr>
    </w:div>
    <w:div w:id="1047415181">
      <w:bodyDiv w:val="1"/>
      <w:marLeft w:val="0"/>
      <w:marRight w:val="0"/>
      <w:marTop w:val="0"/>
      <w:marBottom w:val="0"/>
      <w:divBdr>
        <w:top w:val="none" w:sz="0" w:space="0" w:color="auto"/>
        <w:left w:val="none" w:sz="0" w:space="0" w:color="auto"/>
        <w:bottom w:val="none" w:sz="0" w:space="0" w:color="auto"/>
        <w:right w:val="none" w:sz="0" w:space="0" w:color="auto"/>
      </w:divBdr>
    </w:div>
    <w:div w:id="1081216219">
      <w:bodyDiv w:val="1"/>
      <w:marLeft w:val="0"/>
      <w:marRight w:val="0"/>
      <w:marTop w:val="0"/>
      <w:marBottom w:val="0"/>
      <w:divBdr>
        <w:top w:val="none" w:sz="0" w:space="0" w:color="auto"/>
        <w:left w:val="none" w:sz="0" w:space="0" w:color="auto"/>
        <w:bottom w:val="none" w:sz="0" w:space="0" w:color="auto"/>
        <w:right w:val="none" w:sz="0" w:space="0" w:color="auto"/>
      </w:divBdr>
    </w:div>
    <w:div w:id="1118641311">
      <w:bodyDiv w:val="1"/>
      <w:marLeft w:val="0"/>
      <w:marRight w:val="0"/>
      <w:marTop w:val="0"/>
      <w:marBottom w:val="0"/>
      <w:divBdr>
        <w:top w:val="none" w:sz="0" w:space="0" w:color="auto"/>
        <w:left w:val="none" w:sz="0" w:space="0" w:color="auto"/>
        <w:bottom w:val="none" w:sz="0" w:space="0" w:color="auto"/>
        <w:right w:val="none" w:sz="0" w:space="0" w:color="auto"/>
      </w:divBdr>
    </w:div>
    <w:div w:id="1126891713">
      <w:bodyDiv w:val="1"/>
      <w:marLeft w:val="0"/>
      <w:marRight w:val="0"/>
      <w:marTop w:val="0"/>
      <w:marBottom w:val="0"/>
      <w:divBdr>
        <w:top w:val="none" w:sz="0" w:space="0" w:color="auto"/>
        <w:left w:val="none" w:sz="0" w:space="0" w:color="auto"/>
        <w:bottom w:val="none" w:sz="0" w:space="0" w:color="auto"/>
        <w:right w:val="none" w:sz="0" w:space="0" w:color="auto"/>
      </w:divBdr>
    </w:div>
    <w:div w:id="1131359520">
      <w:bodyDiv w:val="1"/>
      <w:marLeft w:val="0"/>
      <w:marRight w:val="0"/>
      <w:marTop w:val="0"/>
      <w:marBottom w:val="0"/>
      <w:divBdr>
        <w:top w:val="none" w:sz="0" w:space="0" w:color="auto"/>
        <w:left w:val="none" w:sz="0" w:space="0" w:color="auto"/>
        <w:bottom w:val="none" w:sz="0" w:space="0" w:color="auto"/>
        <w:right w:val="none" w:sz="0" w:space="0" w:color="auto"/>
      </w:divBdr>
    </w:div>
    <w:div w:id="1146897218">
      <w:bodyDiv w:val="1"/>
      <w:marLeft w:val="0"/>
      <w:marRight w:val="0"/>
      <w:marTop w:val="0"/>
      <w:marBottom w:val="0"/>
      <w:divBdr>
        <w:top w:val="none" w:sz="0" w:space="0" w:color="auto"/>
        <w:left w:val="none" w:sz="0" w:space="0" w:color="auto"/>
        <w:bottom w:val="none" w:sz="0" w:space="0" w:color="auto"/>
        <w:right w:val="none" w:sz="0" w:space="0" w:color="auto"/>
      </w:divBdr>
    </w:div>
    <w:div w:id="1155561484">
      <w:bodyDiv w:val="1"/>
      <w:marLeft w:val="0"/>
      <w:marRight w:val="0"/>
      <w:marTop w:val="0"/>
      <w:marBottom w:val="0"/>
      <w:divBdr>
        <w:top w:val="none" w:sz="0" w:space="0" w:color="auto"/>
        <w:left w:val="none" w:sz="0" w:space="0" w:color="auto"/>
        <w:bottom w:val="none" w:sz="0" w:space="0" w:color="auto"/>
        <w:right w:val="none" w:sz="0" w:space="0" w:color="auto"/>
      </w:divBdr>
    </w:div>
    <w:div w:id="1241019485">
      <w:bodyDiv w:val="1"/>
      <w:marLeft w:val="0"/>
      <w:marRight w:val="0"/>
      <w:marTop w:val="0"/>
      <w:marBottom w:val="0"/>
      <w:divBdr>
        <w:top w:val="none" w:sz="0" w:space="0" w:color="auto"/>
        <w:left w:val="none" w:sz="0" w:space="0" w:color="auto"/>
        <w:bottom w:val="none" w:sz="0" w:space="0" w:color="auto"/>
        <w:right w:val="none" w:sz="0" w:space="0" w:color="auto"/>
      </w:divBdr>
    </w:div>
    <w:div w:id="1245139718">
      <w:bodyDiv w:val="1"/>
      <w:marLeft w:val="0"/>
      <w:marRight w:val="0"/>
      <w:marTop w:val="0"/>
      <w:marBottom w:val="0"/>
      <w:divBdr>
        <w:top w:val="none" w:sz="0" w:space="0" w:color="auto"/>
        <w:left w:val="none" w:sz="0" w:space="0" w:color="auto"/>
        <w:bottom w:val="none" w:sz="0" w:space="0" w:color="auto"/>
        <w:right w:val="none" w:sz="0" w:space="0" w:color="auto"/>
      </w:divBdr>
    </w:div>
    <w:div w:id="1251965303">
      <w:bodyDiv w:val="1"/>
      <w:marLeft w:val="0"/>
      <w:marRight w:val="0"/>
      <w:marTop w:val="0"/>
      <w:marBottom w:val="0"/>
      <w:divBdr>
        <w:top w:val="none" w:sz="0" w:space="0" w:color="auto"/>
        <w:left w:val="none" w:sz="0" w:space="0" w:color="auto"/>
        <w:bottom w:val="none" w:sz="0" w:space="0" w:color="auto"/>
        <w:right w:val="none" w:sz="0" w:space="0" w:color="auto"/>
      </w:divBdr>
    </w:div>
    <w:div w:id="1259753430">
      <w:bodyDiv w:val="1"/>
      <w:marLeft w:val="0"/>
      <w:marRight w:val="0"/>
      <w:marTop w:val="0"/>
      <w:marBottom w:val="0"/>
      <w:divBdr>
        <w:top w:val="none" w:sz="0" w:space="0" w:color="auto"/>
        <w:left w:val="none" w:sz="0" w:space="0" w:color="auto"/>
        <w:bottom w:val="none" w:sz="0" w:space="0" w:color="auto"/>
        <w:right w:val="none" w:sz="0" w:space="0" w:color="auto"/>
      </w:divBdr>
    </w:div>
    <w:div w:id="1270502321">
      <w:bodyDiv w:val="1"/>
      <w:marLeft w:val="0"/>
      <w:marRight w:val="0"/>
      <w:marTop w:val="0"/>
      <w:marBottom w:val="0"/>
      <w:divBdr>
        <w:top w:val="none" w:sz="0" w:space="0" w:color="auto"/>
        <w:left w:val="none" w:sz="0" w:space="0" w:color="auto"/>
        <w:bottom w:val="none" w:sz="0" w:space="0" w:color="auto"/>
        <w:right w:val="none" w:sz="0" w:space="0" w:color="auto"/>
      </w:divBdr>
    </w:div>
    <w:div w:id="1317763770">
      <w:bodyDiv w:val="1"/>
      <w:marLeft w:val="0"/>
      <w:marRight w:val="0"/>
      <w:marTop w:val="0"/>
      <w:marBottom w:val="0"/>
      <w:divBdr>
        <w:top w:val="none" w:sz="0" w:space="0" w:color="auto"/>
        <w:left w:val="none" w:sz="0" w:space="0" w:color="auto"/>
        <w:bottom w:val="none" w:sz="0" w:space="0" w:color="auto"/>
        <w:right w:val="none" w:sz="0" w:space="0" w:color="auto"/>
      </w:divBdr>
    </w:div>
    <w:div w:id="1378315132">
      <w:bodyDiv w:val="1"/>
      <w:marLeft w:val="0"/>
      <w:marRight w:val="0"/>
      <w:marTop w:val="0"/>
      <w:marBottom w:val="0"/>
      <w:divBdr>
        <w:top w:val="none" w:sz="0" w:space="0" w:color="auto"/>
        <w:left w:val="none" w:sz="0" w:space="0" w:color="auto"/>
        <w:bottom w:val="none" w:sz="0" w:space="0" w:color="auto"/>
        <w:right w:val="none" w:sz="0" w:space="0" w:color="auto"/>
      </w:divBdr>
    </w:div>
    <w:div w:id="1400782393">
      <w:bodyDiv w:val="1"/>
      <w:marLeft w:val="0"/>
      <w:marRight w:val="0"/>
      <w:marTop w:val="0"/>
      <w:marBottom w:val="0"/>
      <w:divBdr>
        <w:top w:val="none" w:sz="0" w:space="0" w:color="auto"/>
        <w:left w:val="none" w:sz="0" w:space="0" w:color="auto"/>
        <w:bottom w:val="none" w:sz="0" w:space="0" w:color="auto"/>
        <w:right w:val="none" w:sz="0" w:space="0" w:color="auto"/>
      </w:divBdr>
    </w:div>
    <w:div w:id="1401901378">
      <w:bodyDiv w:val="1"/>
      <w:marLeft w:val="0"/>
      <w:marRight w:val="0"/>
      <w:marTop w:val="0"/>
      <w:marBottom w:val="0"/>
      <w:divBdr>
        <w:top w:val="none" w:sz="0" w:space="0" w:color="auto"/>
        <w:left w:val="none" w:sz="0" w:space="0" w:color="auto"/>
        <w:bottom w:val="none" w:sz="0" w:space="0" w:color="auto"/>
        <w:right w:val="none" w:sz="0" w:space="0" w:color="auto"/>
      </w:divBdr>
    </w:div>
    <w:div w:id="1409501825">
      <w:bodyDiv w:val="1"/>
      <w:marLeft w:val="0"/>
      <w:marRight w:val="0"/>
      <w:marTop w:val="0"/>
      <w:marBottom w:val="0"/>
      <w:divBdr>
        <w:top w:val="none" w:sz="0" w:space="0" w:color="auto"/>
        <w:left w:val="none" w:sz="0" w:space="0" w:color="auto"/>
        <w:bottom w:val="none" w:sz="0" w:space="0" w:color="auto"/>
        <w:right w:val="none" w:sz="0" w:space="0" w:color="auto"/>
      </w:divBdr>
    </w:div>
    <w:div w:id="1416973271">
      <w:bodyDiv w:val="1"/>
      <w:marLeft w:val="0"/>
      <w:marRight w:val="0"/>
      <w:marTop w:val="0"/>
      <w:marBottom w:val="0"/>
      <w:divBdr>
        <w:top w:val="none" w:sz="0" w:space="0" w:color="auto"/>
        <w:left w:val="none" w:sz="0" w:space="0" w:color="auto"/>
        <w:bottom w:val="none" w:sz="0" w:space="0" w:color="auto"/>
        <w:right w:val="none" w:sz="0" w:space="0" w:color="auto"/>
      </w:divBdr>
    </w:div>
    <w:div w:id="1421828979">
      <w:bodyDiv w:val="1"/>
      <w:marLeft w:val="0"/>
      <w:marRight w:val="0"/>
      <w:marTop w:val="0"/>
      <w:marBottom w:val="0"/>
      <w:divBdr>
        <w:top w:val="none" w:sz="0" w:space="0" w:color="auto"/>
        <w:left w:val="none" w:sz="0" w:space="0" w:color="auto"/>
        <w:bottom w:val="none" w:sz="0" w:space="0" w:color="auto"/>
        <w:right w:val="none" w:sz="0" w:space="0" w:color="auto"/>
      </w:divBdr>
    </w:div>
    <w:div w:id="1466577784">
      <w:bodyDiv w:val="1"/>
      <w:marLeft w:val="0"/>
      <w:marRight w:val="0"/>
      <w:marTop w:val="0"/>
      <w:marBottom w:val="0"/>
      <w:divBdr>
        <w:top w:val="none" w:sz="0" w:space="0" w:color="auto"/>
        <w:left w:val="none" w:sz="0" w:space="0" w:color="auto"/>
        <w:bottom w:val="none" w:sz="0" w:space="0" w:color="auto"/>
        <w:right w:val="none" w:sz="0" w:space="0" w:color="auto"/>
      </w:divBdr>
    </w:div>
    <w:div w:id="1503734735">
      <w:bodyDiv w:val="1"/>
      <w:marLeft w:val="0"/>
      <w:marRight w:val="0"/>
      <w:marTop w:val="0"/>
      <w:marBottom w:val="0"/>
      <w:divBdr>
        <w:top w:val="none" w:sz="0" w:space="0" w:color="auto"/>
        <w:left w:val="none" w:sz="0" w:space="0" w:color="auto"/>
        <w:bottom w:val="none" w:sz="0" w:space="0" w:color="auto"/>
        <w:right w:val="none" w:sz="0" w:space="0" w:color="auto"/>
      </w:divBdr>
    </w:div>
    <w:div w:id="1518228537">
      <w:bodyDiv w:val="1"/>
      <w:marLeft w:val="0"/>
      <w:marRight w:val="0"/>
      <w:marTop w:val="0"/>
      <w:marBottom w:val="0"/>
      <w:divBdr>
        <w:top w:val="none" w:sz="0" w:space="0" w:color="auto"/>
        <w:left w:val="none" w:sz="0" w:space="0" w:color="auto"/>
        <w:bottom w:val="none" w:sz="0" w:space="0" w:color="auto"/>
        <w:right w:val="none" w:sz="0" w:space="0" w:color="auto"/>
      </w:divBdr>
    </w:div>
    <w:div w:id="1533767336">
      <w:bodyDiv w:val="1"/>
      <w:marLeft w:val="0"/>
      <w:marRight w:val="0"/>
      <w:marTop w:val="0"/>
      <w:marBottom w:val="0"/>
      <w:divBdr>
        <w:top w:val="none" w:sz="0" w:space="0" w:color="auto"/>
        <w:left w:val="none" w:sz="0" w:space="0" w:color="auto"/>
        <w:bottom w:val="none" w:sz="0" w:space="0" w:color="auto"/>
        <w:right w:val="none" w:sz="0" w:space="0" w:color="auto"/>
      </w:divBdr>
    </w:div>
    <w:div w:id="1632977049">
      <w:bodyDiv w:val="1"/>
      <w:marLeft w:val="0"/>
      <w:marRight w:val="0"/>
      <w:marTop w:val="0"/>
      <w:marBottom w:val="0"/>
      <w:divBdr>
        <w:top w:val="none" w:sz="0" w:space="0" w:color="auto"/>
        <w:left w:val="none" w:sz="0" w:space="0" w:color="auto"/>
        <w:bottom w:val="none" w:sz="0" w:space="0" w:color="auto"/>
        <w:right w:val="none" w:sz="0" w:space="0" w:color="auto"/>
      </w:divBdr>
    </w:div>
    <w:div w:id="1634477856">
      <w:bodyDiv w:val="1"/>
      <w:marLeft w:val="0"/>
      <w:marRight w:val="0"/>
      <w:marTop w:val="0"/>
      <w:marBottom w:val="0"/>
      <w:divBdr>
        <w:top w:val="none" w:sz="0" w:space="0" w:color="auto"/>
        <w:left w:val="none" w:sz="0" w:space="0" w:color="auto"/>
        <w:bottom w:val="none" w:sz="0" w:space="0" w:color="auto"/>
        <w:right w:val="none" w:sz="0" w:space="0" w:color="auto"/>
      </w:divBdr>
    </w:div>
    <w:div w:id="1679501052">
      <w:bodyDiv w:val="1"/>
      <w:marLeft w:val="0"/>
      <w:marRight w:val="0"/>
      <w:marTop w:val="0"/>
      <w:marBottom w:val="0"/>
      <w:divBdr>
        <w:top w:val="none" w:sz="0" w:space="0" w:color="auto"/>
        <w:left w:val="none" w:sz="0" w:space="0" w:color="auto"/>
        <w:bottom w:val="none" w:sz="0" w:space="0" w:color="auto"/>
        <w:right w:val="none" w:sz="0" w:space="0" w:color="auto"/>
      </w:divBdr>
    </w:div>
    <w:div w:id="1689329199">
      <w:bodyDiv w:val="1"/>
      <w:marLeft w:val="0"/>
      <w:marRight w:val="0"/>
      <w:marTop w:val="0"/>
      <w:marBottom w:val="0"/>
      <w:divBdr>
        <w:top w:val="none" w:sz="0" w:space="0" w:color="auto"/>
        <w:left w:val="none" w:sz="0" w:space="0" w:color="auto"/>
        <w:bottom w:val="none" w:sz="0" w:space="0" w:color="auto"/>
        <w:right w:val="none" w:sz="0" w:space="0" w:color="auto"/>
      </w:divBdr>
    </w:div>
    <w:div w:id="1709257469">
      <w:bodyDiv w:val="1"/>
      <w:marLeft w:val="0"/>
      <w:marRight w:val="0"/>
      <w:marTop w:val="0"/>
      <w:marBottom w:val="0"/>
      <w:divBdr>
        <w:top w:val="none" w:sz="0" w:space="0" w:color="auto"/>
        <w:left w:val="none" w:sz="0" w:space="0" w:color="auto"/>
        <w:bottom w:val="none" w:sz="0" w:space="0" w:color="auto"/>
        <w:right w:val="none" w:sz="0" w:space="0" w:color="auto"/>
      </w:divBdr>
    </w:div>
    <w:div w:id="1712995103">
      <w:bodyDiv w:val="1"/>
      <w:marLeft w:val="0"/>
      <w:marRight w:val="0"/>
      <w:marTop w:val="0"/>
      <w:marBottom w:val="0"/>
      <w:divBdr>
        <w:top w:val="none" w:sz="0" w:space="0" w:color="auto"/>
        <w:left w:val="none" w:sz="0" w:space="0" w:color="auto"/>
        <w:bottom w:val="none" w:sz="0" w:space="0" w:color="auto"/>
        <w:right w:val="none" w:sz="0" w:space="0" w:color="auto"/>
      </w:divBdr>
    </w:div>
    <w:div w:id="1733582327">
      <w:bodyDiv w:val="1"/>
      <w:marLeft w:val="0"/>
      <w:marRight w:val="0"/>
      <w:marTop w:val="0"/>
      <w:marBottom w:val="0"/>
      <w:divBdr>
        <w:top w:val="none" w:sz="0" w:space="0" w:color="auto"/>
        <w:left w:val="none" w:sz="0" w:space="0" w:color="auto"/>
        <w:bottom w:val="none" w:sz="0" w:space="0" w:color="auto"/>
        <w:right w:val="none" w:sz="0" w:space="0" w:color="auto"/>
      </w:divBdr>
    </w:div>
    <w:div w:id="1845435301">
      <w:bodyDiv w:val="1"/>
      <w:marLeft w:val="0"/>
      <w:marRight w:val="0"/>
      <w:marTop w:val="0"/>
      <w:marBottom w:val="0"/>
      <w:divBdr>
        <w:top w:val="none" w:sz="0" w:space="0" w:color="auto"/>
        <w:left w:val="none" w:sz="0" w:space="0" w:color="auto"/>
        <w:bottom w:val="none" w:sz="0" w:space="0" w:color="auto"/>
        <w:right w:val="none" w:sz="0" w:space="0" w:color="auto"/>
      </w:divBdr>
    </w:div>
    <w:div w:id="1870222061">
      <w:bodyDiv w:val="1"/>
      <w:marLeft w:val="0"/>
      <w:marRight w:val="0"/>
      <w:marTop w:val="0"/>
      <w:marBottom w:val="0"/>
      <w:divBdr>
        <w:top w:val="none" w:sz="0" w:space="0" w:color="auto"/>
        <w:left w:val="none" w:sz="0" w:space="0" w:color="auto"/>
        <w:bottom w:val="none" w:sz="0" w:space="0" w:color="auto"/>
        <w:right w:val="none" w:sz="0" w:space="0" w:color="auto"/>
      </w:divBdr>
    </w:div>
    <w:div w:id="1917324368">
      <w:bodyDiv w:val="1"/>
      <w:marLeft w:val="0"/>
      <w:marRight w:val="0"/>
      <w:marTop w:val="0"/>
      <w:marBottom w:val="0"/>
      <w:divBdr>
        <w:top w:val="none" w:sz="0" w:space="0" w:color="auto"/>
        <w:left w:val="none" w:sz="0" w:space="0" w:color="auto"/>
        <w:bottom w:val="none" w:sz="0" w:space="0" w:color="auto"/>
        <w:right w:val="none" w:sz="0" w:space="0" w:color="auto"/>
      </w:divBdr>
    </w:div>
    <w:div w:id="1965042351">
      <w:bodyDiv w:val="1"/>
      <w:marLeft w:val="0"/>
      <w:marRight w:val="0"/>
      <w:marTop w:val="0"/>
      <w:marBottom w:val="0"/>
      <w:divBdr>
        <w:top w:val="none" w:sz="0" w:space="0" w:color="auto"/>
        <w:left w:val="none" w:sz="0" w:space="0" w:color="auto"/>
        <w:bottom w:val="none" w:sz="0" w:space="0" w:color="auto"/>
        <w:right w:val="none" w:sz="0" w:space="0" w:color="auto"/>
      </w:divBdr>
    </w:div>
    <w:div w:id="1972051775">
      <w:bodyDiv w:val="1"/>
      <w:marLeft w:val="0"/>
      <w:marRight w:val="0"/>
      <w:marTop w:val="0"/>
      <w:marBottom w:val="0"/>
      <w:divBdr>
        <w:top w:val="none" w:sz="0" w:space="0" w:color="auto"/>
        <w:left w:val="none" w:sz="0" w:space="0" w:color="auto"/>
        <w:bottom w:val="none" w:sz="0" w:space="0" w:color="auto"/>
        <w:right w:val="none" w:sz="0" w:space="0" w:color="auto"/>
      </w:divBdr>
    </w:div>
    <w:div w:id="1986739594">
      <w:bodyDiv w:val="1"/>
      <w:marLeft w:val="0"/>
      <w:marRight w:val="0"/>
      <w:marTop w:val="0"/>
      <w:marBottom w:val="0"/>
      <w:divBdr>
        <w:top w:val="none" w:sz="0" w:space="0" w:color="auto"/>
        <w:left w:val="none" w:sz="0" w:space="0" w:color="auto"/>
        <w:bottom w:val="none" w:sz="0" w:space="0" w:color="auto"/>
        <w:right w:val="none" w:sz="0" w:space="0" w:color="auto"/>
      </w:divBdr>
    </w:div>
    <w:div w:id="2023780924">
      <w:bodyDiv w:val="1"/>
      <w:marLeft w:val="0"/>
      <w:marRight w:val="0"/>
      <w:marTop w:val="0"/>
      <w:marBottom w:val="0"/>
      <w:divBdr>
        <w:top w:val="none" w:sz="0" w:space="0" w:color="auto"/>
        <w:left w:val="none" w:sz="0" w:space="0" w:color="auto"/>
        <w:bottom w:val="none" w:sz="0" w:space="0" w:color="auto"/>
        <w:right w:val="none" w:sz="0" w:space="0" w:color="auto"/>
      </w:divBdr>
    </w:div>
    <w:div w:id="2061316799">
      <w:bodyDiv w:val="1"/>
      <w:marLeft w:val="0"/>
      <w:marRight w:val="0"/>
      <w:marTop w:val="0"/>
      <w:marBottom w:val="0"/>
      <w:divBdr>
        <w:top w:val="none" w:sz="0" w:space="0" w:color="auto"/>
        <w:left w:val="none" w:sz="0" w:space="0" w:color="auto"/>
        <w:bottom w:val="none" w:sz="0" w:space="0" w:color="auto"/>
        <w:right w:val="none" w:sz="0" w:space="0" w:color="auto"/>
      </w:divBdr>
    </w:div>
    <w:div w:id="2082170655">
      <w:bodyDiv w:val="1"/>
      <w:marLeft w:val="0"/>
      <w:marRight w:val="0"/>
      <w:marTop w:val="0"/>
      <w:marBottom w:val="0"/>
      <w:divBdr>
        <w:top w:val="none" w:sz="0" w:space="0" w:color="auto"/>
        <w:left w:val="none" w:sz="0" w:space="0" w:color="auto"/>
        <w:bottom w:val="none" w:sz="0" w:space="0" w:color="auto"/>
        <w:right w:val="none" w:sz="0" w:space="0" w:color="auto"/>
      </w:divBdr>
    </w:div>
    <w:div w:id="209512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214df9c5-db87-4a02-84be-b917c118d6ed" TargetMode="External"/><Relationship Id="rId13" Type="http://schemas.openxmlformats.org/officeDocument/2006/relationships/hyperlink" Target="https://www.pjm.com/committees-and-groups/subcommittees/dirs.aspx" TargetMode="External"/><Relationship Id="rId18" Type="http://schemas.openxmlformats.org/officeDocument/2006/relationships/hyperlink" Target="https://www.pjm.com/committees-and-groups/committees/form-facilitator-feedback.asp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learn.pjm.com/" TargetMode="External"/><Relationship Id="rId7" Type="http://schemas.openxmlformats.org/officeDocument/2006/relationships/endnotes" Target="endnotes.xml"/><Relationship Id="rId12" Type="http://schemas.openxmlformats.org/officeDocument/2006/relationships/hyperlink" Target="http://www.pjm.com/committees-and-groups/subcommittees/drs.aspx" TargetMode="Externa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hyperlink" Target="https://www.pjm.com/committees-and-groups/committees/form-facilitator-feedback.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jm.com/committees-and-groups/subcommittees/cd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pjm.com/committees-and-groups/committees/mc.aspx" TargetMode="External"/><Relationship Id="rId23" Type="http://schemas.openxmlformats.org/officeDocument/2006/relationships/header" Target="header1.xml"/><Relationship Id="rId10" Type="http://schemas.openxmlformats.org/officeDocument/2006/relationships/hyperlink" Target="https://www.pjm.com/committees-and-groups/task-forces/rpctf" TargetMode="External"/><Relationship Id="rId19" Type="http://schemas.openxmlformats.org/officeDocument/2006/relationships/hyperlink" Target="https://learn.pjm.com/" TargetMode="External"/><Relationship Id="rId4" Type="http://schemas.openxmlformats.org/officeDocument/2006/relationships/settings" Target="settings.xml"/><Relationship Id="rId9" Type="http://schemas.openxmlformats.org/officeDocument/2006/relationships/hyperlink" Target="https://www.pjm.com/committees-and-groups/task-forces/afmtf" TargetMode="External"/><Relationship Id="rId14" Type="http://schemas.openxmlformats.org/officeDocument/2006/relationships/hyperlink" Target="http://www.pjm.com/committees-and-groups/subcommittees/mss.aspx" TargetMode="External"/><Relationship Id="rId22" Type="http://schemas.openxmlformats.org/officeDocument/2006/relationships/image" Target="media/image3.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shab\Downloads\Agenda%20(Operator%20Assisted%20Call)%20(1).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0C68F-B4CF-4406-B284-4370914EC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(1).dotx</Template>
  <TotalTime>2034</TotalTime>
  <Pages>4</Pages>
  <Words>1120</Words>
  <Characters>6389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DiSciullo</dc:creator>
  <cp:keywords/>
  <dc:description/>
  <cp:lastModifiedBy>Disciullo, Nicholas</cp:lastModifiedBy>
  <cp:revision>24</cp:revision>
  <cp:lastPrinted>2020-08-26T17:32:00Z</cp:lastPrinted>
  <dcterms:created xsi:type="dcterms:W3CDTF">2021-12-20T21:07:00Z</dcterms:created>
  <dcterms:modified xsi:type="dcterms:W3CDTF">2022-01-11T21:21:00Z</dcterms:modified>
</cp:coreProperties>
</file>