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5EC11AF4" w14:textId="77777777">
      <w:pPr>
        <w:pStyle w:val="MeetingDetails"/>
      </w:pPr>
      <w:r>
        <w:t>Markets &amp; Reliability Committees</w:t>
      </w:r>
    </w:p>
    <w:p w:rsidR="00857EA0" w:rsidRPr="00B62597" w:rsidP="00857EA0" w14:paraId="3133D955" w14:textId="77777777">
      <w:pPr>
        <w:pStyle w:val="MeetingDetails"/>
      </w:pPr>
      <w:r>
        <w:t>PJM Conference and Training Center, Audubon, PA</w:t>
      </w:r>
      <w:r w:rsidRPr="004C6E71">
        <w:t xml:space="preserve"> </w:t>
      </w:r>
      <w:r>
        <w:t>/ WebEx</w:t>
      </w:r>
    </w:p>
    <w:p w:rsidR="00857EA0" w:rsidRPr="001B4664" w:rsidP="00857EA0" w14:paraId="2D2571CA" w14:textId="77777777">
      <w:pPr>
        <w:pStyle w:val="MeetingDetails"/>
      </w:pPr>
      <w:r>
        <w:t>February 22</w:t>
      </w:r>
      <w:r w:rsidRPr="001B4664">
        <w:t>, 202</w:t>
      </w:r>
      <w:r>
        <w:t>4</w:t>
      </w:r>
    </w:p>
    <w:p w:rsidR="00857EA0" w:rsidP="00857EA0" w14:paraId="108B190B" w14:textId="4F26B4F4">
      <w:pPr>
        <w:pStyle w:val="MeetingDetails"/>
      </w:pPr>
      <w:r w:rsidRPr="001B4664">
        <w:t>9:</w:t>
      </w:r>
      <w:r w:rsidRPr="00A82E9D">
        <w:t>00</w:t>
      </w:r>
      <w:r w:rsidRPr="00A82E9D">
        <w:rPr>
          <w:color w:val="FF0000"/>
        </w:rPr>
        <w:t xml:space="preserve"> </w:t>
      </w:r>
      <w:r w:rsidRPr="00A82E9D">
        <w:t>a.m. –</w:t>
      </w:r>
      <w:r w:rsidR="00F47890">
        <w:t xml:space="preserve"> </w:t>
      </w:r>
      <w:r w:rsidR="00541512">
        <w:t>11:</w:t>
      </w:r>
      <w:r w:rsidRPr="003D0889" w:rsidR="003D0889">
        <w:rPr>
          <w:color w:val="FF0000"/>
        </w:rPr>
        <w:t>30</w:t>
      </w:r>
      <w:r w:rsidR="00541512">
        <w:t xml:space="preserve"> a</w:t>
      </w:r>
      <w:r w:rsidRPr="00A82E9D">
        <w:t>.m. EPT</w:t>
      </w:r>
    </w:p>
    <w:p w:rsidR="00B62597" w:rsidRPr="00B62597" w:rsidP="00B62597" w14:paraId="434C797D" w14:textId="77777777">
      <w:pPr>
        <w:spacing w:after="0" w:line="240" w:lineRule="auto"/>
        <w:rPr>
          <w:rFonts w:ascii="Arial Narrow" w:eastAsia="Times New Roman" w:hAnsi="Arial Narrow" w:cs="Times New Roman"/>
          <w:sz w:val="24"/>
          <w:szCs w:val="20"/>
        </w:rPr>
      </w:pPr>
    </w:p>
    <w:p w:rsidR="00B62597" w:rsidRPr="00B62597" w:rsidP="007C2954" w14:paraId="67DD769E"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361C6CCE"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7B86F9C4" w14:textId="77777777">
      <w:pPr>
        <w:pStyle w:val="PrimaryHeading"/>
        <w:spacing w:before="120" w:after="200"/>
      </w:pPr>
      <w:r>
        <w:t>Consent Agenda (9:05-9:10)</w:t>
      </w:r>
      <w:bookmarkStart w:id="2" w:name="_GoBack"/>
      <w:bookmarkEnd w:id="2"/>
    </w:p>
    <w:p w:rsidR="00857EA0" w:rsidP="00857EA0" w14:paraId="0428D9BB" w14:textId="77777777">
      <w:pPr>
        <w:pStyle w:val="SecondaryHeading-Numbered"/>
        <w:numPr>
          <w:ilvl w:val="0"/>
          <w:numId w:val="14"/>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sidR="00F47890">
        <w:rPr>
          <w:b w:val="0"/>
        </w:rPr>
        <w:t>January 24, 2024</w:t>
      </w:r>
      <w:r w:rsidRPr="00857EA0">
        <w:rPr>
          <w:b w:val="0"/>
          <w:szCs w:val="24"/>
        </w:rPr>
        <w:t xml:space="preserve"> meeting of the Markets and Reliability Committee</w:t>
      </w:r>
      <w:r>
        <w:rPr>
          <w:szCs w:val="24"/>
        </w:rPr>
        <w:t>.</w:t>
      </w:r>
    </w:p>
    <w:p w:rsidR="00F47890" w:rsidP="008A1A68" w14:paraId="2E35826C" w14:textId="77777777">
      <w:pPr>
        <w:pStyle w:val="SecondaryHeading-Numbered"/>
        <w:numPr>
          <w:ilvl w:val="0"/>
          <w:numId w:val="14"/>
        </w:numPr>
        <w:spacing w:before="120"/>
        <w:rPr>
          <w:b w:val="0"/>
        </w:rPr>
      </w:pPr>
      <w:r w:rsidRPr="00F47890">
        <w:rPr>
          <w:u w:val="single"/>
        </w:rPr>
        <w:t>Endorse</w:t>
      </w:r>
      <w:r w:rsidRPr="00F47890">
        <w:rPr>
          <w:b w:val="0"/>
        </w:rPr>
        <w:t xml:space="preserve"> proposed revisions to Manual 03A: Energy Management System (EMS) Model Updates and Quality Assurance (QA) to align with NERC’s Bulk Electric System (BES) definition. </w:t>
      </w:r>
    </w:p>
    <w:p w:rsidR="00F47890" w:rsidRPr="00F47890" w:rsidP="008A1A68" w14:paraId="55D93882" w14:textId="77777777">
      <w:pPr>
        <w:pStyle w:val="SecondaryHeading-Numbered"/>
        <w:numPr>
          <w:ilvl w:val="0"/>
          <w:numId w:val="14"/>
        </w:numPr>
        <w:spacing w:before="120"/>
        <w:rPr>
          <w:b w:val="0"/>
        </w:rPr>
      </w:pPr>
      <w:r w:rsidRPr="00F47890">
        <w:rPr>
          <w:u w:val="single"/>
        </w:rPr>
        <w:t>Endorse</w:t>
      </w:r>
      <w:r w:rsidRPr="00F47890">
        <w:rPr>
          <w:b w:val="0"/>
        </w:rPr>
        <w:t xml:space="preserve"> conforming revisions to Manual 11: Energy &amp; Ancillary Services Market Operations resulting from FERC Docket No. EL21-78-000 on Real-time Values. </w:t>
      </w:r>
    </w:p>
    <w:p w:rsidR="00F47890" w:rsidRPr="00F47890" w:rsidP="00665585" w14:paraId="0959B3D0" w14:textId="77777777">
      <w:pPr>
        <w:pStyle w:val="SecondaryHeading-Numbered"/>
        <w:numPr>
          <w:ilvl w:val="0"/>
          <w:numId w:val="14"/>
        </w:numPr>
        <w:spacing w:before="120"/>
        <w:rPr>
          <w:szCs w:val="24"/>
        </w:rPr>
      </w:pPr>
      <w:r w:rsidRPr="00F47890">
        <w:rPr>
          <w:u w:val="single"/>
        </w:rPr>
        <w:t>Endorse</w:t>
      </w:r>
      <w:r w:rsidRPr="00F47890">
        <w:rPr>
          <w:b w:val="0"/>
        </w:rPr>
        <w:t xml:space="preserve"> proposed revisions to Manual 38: Operations Planning resulting from its periodic review. </w:t>
      </w:r>
    </w:p>
    <w:p w:rsidR="00F47890" w:rsidRPr="00F47890" w:rsidP="00665585" w14:paraId="5153EB35" w14:textId="77777777">
      <w:pPr>
        <w:pStyle w:val="SecondaryHeading-Numbered"/>
        <w:numPr>
          <w:ilvl w:val="0"/>
          <w:numId w:val="14"/>
        </w:numPr>
        <w:spacing w:before="120"/>
        <w:rPr>
          <w:szCs w:val="24"/>
        </w:rPr>
      </w:pPr>
      <w:r w:rsidRPr="00F47890">
        <w:rPr>
          <w:u w:val="single"/>
        </w:rPr>
        <w:t>Endorse</w:t>
      </w:r>
      <w:r w:rsidRPr="00F47890">
        <w:rPr>
          <w:b w:val="0"/>
        </w:rPr>
        <w:t xml:space="preserve"> proposed revisions to Manual 40: Training and Certification Requirements resulting from its periodic review.  </w:t>
      </w:r>
    </w:p>
    <w:p w:rsidR="001D3B68" w:rsidRPr="00DB29E9" w:rsidP="007C2954" w14:paraId="1B733662" w14:textId="2EABE0A4">
      <w:pPr>
        <w:pStyle w:val="PrimaryHeading"/>
      </w:pPr>
      <w:r>
        <w:t xml:space="preserve">Endorsements </w:t>
      </w:r>
    </w:p>
    <w:p w:rsidR="002E1FA4" w:rsidRPr="002E1FA4" w:rsidP="002E1FA4" w14:paraId="118F5EB1" w14:textId="77777777">
      <w:pPr>
        <w:pStyle w:val="SecondaryHeading-Numbered"/>
        <w:numPr>
          <w:ilvl w:val="0"/>
          <w:numId w:val="0"/>
        </w:numPr>
        <w:tabs>
          <w:tab w:val="clear" w:pos="0"/>
        </w:tabs>
        <w:ind w:left="360"/>
        <w:rPr>
          <w:b w:val="0"/>
        </w:rPr>
      </w:pPr>
      <w:r w:rsidRPr="002E1FA4">
        <w:rPr>
          <w:b w:val="0"/>
        </w:rPr>
        <w:t>None</w:t>
      </w:r>
    </w:p>
    <w:p w:rsidR="00AD78F1" w:rsidRPr="00A82E9D" w:rsidP="00A82E9D" w14:paraId="46FB2F53" w14:textId="5906D8D1">
      <w:pPr>
        <w:pStyle w:val="PrimaryHeading"/>
      </w:pPr>
      <w:r>
        <w:t>First Readings</w:t>
      </w:r>
      <w:r w:rsidR="00606F11">
        <w:t xml:space="preserve"> </w:t>
      </w:r>
      <w:r w:rsidR="001D3B68">
        <w:t>(</w:t>
      </w:r>
      <w:r>
        <w:t>9</w:t>
      </w:r>
      <w:r w:rsidR="00D00233">
        <w:t>:</w:t>
      </w:r>
      <w:r w:rsidR="002E1FA4">
        <w:t>10</w:t>
      </w:r>
      <w:r w:rsidR="00D00233">
        <w:t>-11:</w:t>
      </w:r>
      <w:r w:rsidRPr="003D0889" w:rsidR="003D0889">
        <w:rPr>
          <w:color w:val="FF0000"/>
        </w:rPr>
        <w:t>30</w:t>
      </w:r>
      <w:r w:rsidRPr="00DB29E9" w:rsidR="001D3B68">
        <w:t>)</w:t>
      </w:r>
    </w:p>
    <w:p w:rsidR="00F47890" w:rsidP="001B2242" w14:paraId="2D534CCF" w14:textId="687734FA">
      <w:pPr>
        <w:pStyle w:val="SecondaryHeading-Numbered"/>
        <w:rPr>
          <w:b w:val="0"/>
          <w:u w:val="single"/>
        </w:rPr>
      </w:pPr>
      <w:r>
        <w:rPr>
          <w:b w:val="0"/>
          <w:u w:val="single"/>
        </w:rPr>
        <w:t>Governing Document Clarifying</w:t>
      </w:r>
      <w:r w:rsidR="002D4F43">
        <w:rPr>
          <w:b w:val="0"/>
          <w:u w:val="single"/>
        </w:rPr>
        <w:t xml:space="preserve"> Revisions (</w:t>
      </w:r>
      <w:r w:rsidR="002E1FA4">
        <w:rPr>
          <w:b w:val="0"/>
          <w:u w:val="single"/>
        </w:rPr>
        <w:t>9:10-9:30</w:t>
      </w:r>
      <w:r w:rsidR="002D4F43">
        <w:rPr>
          <w:b w:val="0"/>
          <w:u w:val="single"/>
        </w:rPr>
        <w:t xml:space="preserve">) </w:t>
      </w:r>
    </w:p>
    <w:p w:rsidR="006F41FA" w:rsidRPr="006F41FA" w:rsidP="006F41FA" w14:paraId="6FB669E1" w14:textId="65BFE587">
      <w:pPr>
        <w:pStyle w:val="SecondaryHeading-Numbered"/>
        <w:numPr>
          <w:ilvl w:val="0"/>
          <w:numId w:val="0"/>
        </w:numPr>
        <w:ind w:left="360"/>
        <w:rPr>
          <w:b w:val="0"/>
        </w:rPr>
      </w:pPr>
      <w:r w:rsidRPr="006F41FA">
        <w:rPr>
          <w:b w:val="0"/>
        </w:rPr>
        <w:t xml:space="preserve">Michele Greening will </w:t>
      </w:r>
      <w:r w:rsidR="004C36CC">
        <w:rPr>
          <w:b w:val="0"/>
        </w:rPr>
        <w:t>review</w:t>
      </w:r>
      <w:r w:rsidRPr="006F41FA">
        <w:rPr>
          <w:b w:val="0"/>
        </w:rPr>
        <w:t xml:space="preserve"> proposed clarifying Tariff, </w:t>
      </w:r>
      <w:r w:rsidRPr="006F41FA" w:rsidR="004C36CC">
        <w:rPr>
          <w:b w:val="0"/>
        </w:rPr>
        <w:t xml:space="preserve">Reliability Assurance Agreement </w:t>
      </w:r>
      <w:r w:rsidR="004C36CC">
        <w:rPr>
          <w:b w:val="0"/>
        </w:rPr>
        <w:t xml:space="preserve">(RAA), and </w:t>
      </w:r>
      <w:r w:rsidRPr="006F41FA">
        <w:rPr>
          <w:b w:val="0"/>
        </w:rPr>
        <w:t>Operating Agreement (OA) revisions as endorsed by the Governing Documents Enhancements and Clarifications Subcommittee (GDECS). The committee will be asked</w:t>
      </w:r>
      <w:r w:rsidR="004C36CC">
        <w:rPr>
          <w:b w:val="0"/>
        </w:rPr>
        <w:t xml:space="preserve"> to endorse</w:t>
      </w:r>
      <w:r w:rsidR="00515E8C">
        <w:rPr>
          <w:b w:val="0"/>
        </w:rPr>
        <w:t>/approve</w:t>
      </w:r>
      <w:r w:rsidR="004C36CC">
        <w:rPr>
          <w:b w:val="0"/>
        </w:rPr>
        <w:t xml:space="preserve"> the proposed Tariff, RAA, and OA</w:t>
      </w:r>
      <w:r w:rsidRPr="006F41FA">
        <w:rPr>
          <w:b w:val="0"/>
        </w:rPr>
        <w:t xml:space="preserve"> revisions at its next meeting.</w:t>
      </w:r>
    </w:p>
    <w:p w:rsidR="004C36CC" w:rsidP="002D4F43" w14:paraId="4408BDEC" w14:textId="6E10EB1F">
      <w:pPr>
        <w:pStyle w:val="SecondaryHeading-Numbered"/>
        <w:rPr>
          <w:b w:val="0"/>
          <w:u w:val="single"/>
        </w:rPr>
      </w:pPr>
      <w:r>
        <w:rPr>
          <w:b w:val="0"/>
          <w:u w:val="single"/>
        </w:rPr>
        <w:t xml:space="preserve">Demand Response Availability Window </w:t>
      </w:r>
      <w:r w:rsidRPr="004C36CC">
        <w:rPr>
          <w:b w:val="0"/>
          <w:u w:val="single"/>
        </w:rPr>
        <w:t>(</w:t>
      </w:r>
      <w:r w:rsidR="002E1FA4">
        <w:rPr>
          <w:b w:val="0"/>
          <w:u w:val="single"/>
        </w:rPr>
        <w:t>9:30-9:50</w:t>
      </w:r>
      <w:r w:rsidRPr="004C36CC">
        <w:rPr>
          <w:b w:val="0"/>
          <w:u w:val="single"/>
        </w:rPr>
        <w:t>)</w:t>
      </w:r>
    </w:p>
    <w:p w:rsidR="004C36CC" w:rsidP="004C36CC" w14:paraId="1E6AD0D7" w14:textId="02BB422E">
      <w:pPr>
        <w:pStyle w:val="SecondaryHeading-Numbered"/>
        <w:numPr>
          <w:ilvl w:val="0"/>
          <w:numId w:val="0"/>
        </w:numPr>
        <w:ind w:left="360"/>
      </w:pPr>
      <w:r w:rsidRPr="00515E8C">
        <w:rPr>
          <w:b w:val="0"/>
        </w:rPr>
        <w:t xml:space="preserve">Bruce Campbell, </w:t>
      </w:r>
      <w:r>
        <w:rPr>
          <w:b w:val="0"/>
        </w:rPr>
        <w:t xml:space="preserve">on behalf of </w:t>
      </w:r>
      <w:r w:rsidR="00D07E32">
        <w:rPr>
          <w:b w:val="0"/>
        </w:rPr>
        <w:t>DR Providers</w:t>
      </w:r>
      <w:r w:rsidR="00783399">
        <w:rPr>
          <w:b w:val="0"/>
        </w:rPr>
        <w:t xml:space="preserve">, </w:t>
      </w:r>
      <w:r w:rsidRPr="00515E8C">
        <w:rPr>
          <w:b w:val="0"/>
        </w:rPr>
        <w:t xml:space="preserve">will review a proposed Problem Statement and Issue Charge addressing the </w:t>
      </w:r>
      <w:r w:rsidR="002F5845">
        <w:rPr>
          <w:b w:val="0"/>
        </w:rPr>
        <w:t>alignment of demand response capacity availability hours with periods of reliability risk</w:t>
      </w:r>
      <w:r w:rsidRPr="00515E8C">
        <w:rPr>
          <w:b w:val="0"/>
        </w:rPr>
        <w:t>. The committee will be asked to approve the proposed Issue Charge at its next meeting.</w:t>
      </w:r>
      <w:r>
        <w:t xml:space="preserve"> </w:t>
      </w:r>
    </w:p>
    <w:p w:rsidR="006D565A" w:rsidP="004C36CC" w14:paraId="64E684F5" w14:textId="00C0BF71">
      <w:pPr>
        <w:pStyle w:val="SecondaryHeading-Numbered"/>
        <w:numPr>
          <w:ilvl w:val="0"/>
          <w:numId w:val="0"/>
        </w:numPr>
        <w:ind w:left="360"/>
      </w:pPr>
    </w:p>
    <w:p w:rsidR="006D565A" w:rsidRPr="00515E8C" w:rsidP="004C36CC" w14:paraId="7D7CF543" w14:textId="77777777">
      <w:pPr>
        <w:pStyle w:val="SecondaryHeading-Numbered"/>
        <w:numPr>
          <w:ilvl w:val="0"/>
          <w:numId w:val="0"/>
        </w:numPr>
        <w:ind w:left="360"/>
        <w:rPr>
          <w:b w:val="0"/>
        </w:rPr>
      </w:pPr>
    </w:p>
    <w:p w:rsidR="00C22988" w:rsidRPr="00515E8C" w:rsidP="002D4F43" w14:paraId="02DA943D" w14:textId="2D5468A1">
      <w:pPr>
        <w:pStyle w:val="SecondaryHeading-Numbered"/>
        <w:rPr>
          <w:b w:val="0"/>
          <w:u w:val="single"/>
        </w:rPr>
      </w:pPr>
      <w:r w:rsidRPr="00AD78F1">
        <w:rPr>
          <w:b w:val="0"/>
          <w:u w:val="single"/>
        </w:rPr>
        <w:t>Manuals (</w:t>
      </w:r>
      <w:r w:rsidR="002E1FA4">
        <w:rPr>
          <w:b w:val="0"/>
          <w:u w:val="single"/>
        </w:rPr>
        <w:t>9:50</w:t>
      </w:r>
      <w:r w:rsidR="002B52A8">
        <w:rPr>
          <w:b w:val="0"/>
          <w:u w:val="single"/>
        </w:rPr>
        <w:t>-</w:t>
      </w:r>
      <w:r w:rsidR="002E1FA4">
        <w:rPr>
          <w:b w:val="0"/>
          <w:u w:val="single"/>
        </w:rPr>
        <w:t>11:</w:t>
      </w:r>
      <w:r w:rsidR="003D0889">
        <w:rPr>
          <w:b w:val="0"/>
          <w:color w:val="FF0000"/>
          <w:u w:val="single"/>
        </w:rPr>
        <w:t>30</w:t>
      </w:r>
      <w:r w:rsidRPr="00AD78F1">
        <w:rPr>
          <w:b w:val="0"/>
          <w:u w:val="single"/>
        </w:rPr>
        <w:t xml:space="preserve">) </w:t>
      </w:r>
      <w:r w:rsidRPr="002D4F43" w:rsidR="009C70BA">
        <w:rPr>
          <w:b w:val="0"/>
          <w:color w:val="FF0000"/>
        </w:rPr>
        <w:t xml:space="preserve"> </w:t>
      </w:r>
    </w:p>
    <w:p w:rsidR="00BE255C" w:rsidRPr="00BE255C" w:rsidP="00BE255C" w14:paraId="7A0BAA6F" w14:textId="0F5A81B9">
      <w:pPr>
        <w:pStyle w:val="SecondaryHeading-Numbered"/>
        <w:numPr>
          <w:ilvl w:val="0"/>
          <w:numId w:val="20"/>
        </w:numPr>
        <w:ind w:left="720"/>
        <w:rPr>
          <w:b w:val="0"/>
          <w:i/>
        </w:rPr>
      </w:pPr>
      <w:r>
        <w:rPr>
          <w:b w:val="0"/>
        </w:rPr>
        <w:t>Pete Langbein</w:t>
      </w:r>
      <w:r w:rsidRPr="000A6305" w:rsidR="00515E8C">
        <w:rPr>
          <w:b w:val="0"/>
        </w:rPr>
        <w:t xml:space="preserve"> will review proposed revisions to Manual </w:t>
      </w:r>
      <w:r w:rsidR="007D2072">
        <w:rPr>
          <w:b w:val="0"/>
        </w:rPr>
        <w:t>18B</w:t>
      </w:r>
      <w:r w:rsidRPr="007D2072" w:rsidR="007D2072">
        <w:rPr>
          <w:b w:val="0"/>
        </w:rPr>
        <w:t>: Energy Efficiency Measurement &amp; Verification</w:t>
      </w:r>
      <w:r w:rsidRPr="000A6305" w:rsidR="00515E8C">
        <w:rPr>
          <w:b w:val="0"/>
        </w:rPr>
        <w:t xml:space="preserve"> addressing Energy Efficiency resources</w:t>
      </w:r>
      <w:r w:rsidR="007D2072">
        <w:rPr>
          <w:b w:val="0"/>
        </w:rPr>
        <w:t>.</w:t>
      </w:r>
    </w:p>
    <w:p w:rsidR="00BE255C" w:rsidRPr="003D0889" w:rsidP="00BE255C" w14:paraId="1DB076D4" w14:textId="35D2D846">
      <w:pPr>
        <w:pStyle w:val="SecondaryHeading-Numbered"/>
        <w:numPr>
          <w:ilvl w:val="0"/>
          <w:numId w:val="0"/>
        </w:numPr>
        <w:ind w:left="720"/>
        <w:rPr>
          <w:rStyle w:val="Hyperlink"/>
          <w:b w:val="0"/>
          <w:color w:val="FF0000"/>
          <w:u w:val="none"/>
        </w:rPr>
      </w:pPr>
      <w:r w:rsidRPr="003D0889">
        <w:rPr>
          <w:rStyle w:val="Hyperlink"/>
          <w:b w:val="0"/>
          <w:color w:val="FF0000"/>
          <w:u w:val="none"/>
        </w:rPr>
        <w:t xml:space="preserve">Ken </w:t>
      </w:r>
      <w:r w:rsidRPr="003D0889">
        <w:rPr>
          <w:rStyle w:val="Hyperlink"/>
          <w:b w:val="0"/>
          <w:color w:val="FF0000"/>
          <w:u w:val="none"/>
        </w:rPr>
        <w:t>Schisler</w:t>
      </w:r>
      <w:r w:rsidRPr="003D0889">
        <w:rPr>
          <w:rStyle w:val="Hyperlink"/>
          <w:b w:val="0"/>
          <w:color w:val="FF0000"/>
          <w:u w:val="none"/>
        </w:rPr>
        <w:t xml:space="preserve">, </w:t>
      </w:r>
      <w:r w:rsidRPr="003D0889">
        <w:rPr>
          <w:rStyle w:val="Hyperlink"/>
          <w:b w:val="0"/>
          <w:color w:val="FF0000"/>
          <w:u w:val="none"/>
        </w:rPr>
        <w:t>CPower</w:t>
      </w:r>
      <w:r w:rsidRPr="003D0889">
        <w:rPr>
          <w:rStyle w:val="Hyperlink"/>
          <w:b w:val="0"/>
          <w:color w:val="FF0000"/>
          <w:u w:val="none"/>
        </w:rPr>
        <w:t xml:space="preserve">, will review proposed alternative revisions to Manual 18B: Energy Efficiency Measurement &amp; Verification.  </w:t>
      </w:r>
    </w:p>
    <w:p w:rsidR="00BE255C" w:rsidRPr="00DB61C7" w:rsidP="00BE255C" w14:paraId="5D7DE618" w14:textId="22995C60">
      <w:pPr>
        <w:pStyle w:val="SecondaryHeading-Numbered"/>
        <w:numPr>
          <w:ilvl w:val="0"/>
          <w:numId w:val="0"/>
        </w:numPr>
        <w:spacing w:after="0"/>
        <w:ind w:left="720"/>
        <w:rPr>
          <w:b w:val="0"/>
          <w:i/>
        </w:rPr>
      </w:pPr>
      <w:r w:rsidRPr="000A6305">
        <w:rPr>
          <w:b w:val="0"/>
        </w:rPr>
        <w:t xml:space="preserve">The committee will be asked to endorse the proposed Manual revisions at its next meeting.  </w:t>
      </w:r>
    </w:p>
    <w:p w:rsidR="00BE255C" w:rsidRPr="000A6305" w:rsidP="00DB61C7" w14:paraId="284561DF" w14:textId="5F9779EE">
      <w:pPr>
        <w:pStyle w:val="SecondaryHeading-Numbered"/>
        <w:numPr>
          <w:ilvl w:val="0"/>
          <w:numId w:val="0"/>
        </w:numPr>
        <w:ind w:left="360"/>
        <w:rPr>
          <w:b w:val="0"/>
          <w:i/>
        </w:rPr>
      </w:pPr>
      <w:r>
        <w:rPr>
          <w:b w:val="0"/>
        </w:rPr>
        <w:tab/>
      </w:r>
      <w:hyperlink r:id="rId4" w:history="1">
        <w:r w:rsidRPr="00630D21">
          <w:rPr>
            <w:rStyle w:val="Hyperlink"/>
            <w:b w:val="0"/>
          </w:rPr>
          <w:t>Issue Tracking: Evaluation of Energy Efficiency Resources</w:t>
        </w:r>
      </w:hyperlink>
    </w:p>
    <w:p w:rsidR="00515E8C" w:rsidP="00515E8C" w14:paraId="3645ABE5" w14:textId="07381116">
      <w:pPr>
        <w:pStyle w:val="SecondaryHeading-Numbered"/>
        <w:numPr>
          <w:ilvl w:val="0"/>
          <w:numId w:val="20"/>
        </w:numPr>
        <w:ind w:left="720"/>
        <w:rPr>
          <w:b w:val="0"/>
        </w:rPr>
      </w:pPr>
      <w:r w:rsidRPr="00515E8C">
        <w:rPr>
          <w:b w:val="0"/>
        </w:rPr>
        <w:t>Zhenyu</w:t>
      </w:r>
      <w:r>
        <w:rPr>
          <w:b w:val="0"/>
        </w:rPr>
        <w:t xml:space="preserve"> Fan will review proposed</w:t>
      </w:r>
      <w:r w:rsidRPr="00515E8C">
        <w:rPr>
          <w:b w:val="0"/>
        </w:rPr>
        <w:t xml:space="preserve"> revisions to Manual 11: Energy &amp; Ancillary Services Market Operations for interface pricing points reviews.</w:t>
      </w:r>
      <w:r>
        <w:rPr>
          <w:b w:val="0"/>
        </w:rPr>
        <w:t xml:space="preserve"> The committee will be asked to endorse the proposed Manual revisions at its next meeting.  </w:t>
      </w:r>
    </w:p>
    <w:p w:rsidR="00D00233" w:rsidRPr="00D00233" w:rsidP="00CD6220" w14:paraId="2EEF4390" w14:textId="77777777">
      <w:pPr>
        <w:pStyle w:val="SecondaryHeading-Numbered"/>
        <w:numPr>
          <w:ilvl w:val="0"/>
          <w:numId w:val="20"/>
        </w:numPr>
        <w:ind w:left="720"/>
        <w:rPr>
          <w:b w:val="0"/>
          <w:u w:val="single"/>
        </w:rPr>
      </w:pPr>
      <w:r w:rsidRPr="00D00233">
        <w:rPr>
          <w:b w:val="0"/>
        </w:rPr>
        <w:t xml:space="preserve">Frank Hartman will review proposed revisions to Manual 12: Balancing Operations </w:t>
      </w:r>
      <w:r w:rsidRPr="00D00233" w:rsidR="007530E1">
        <w:rPr>
          <w:b w:val="0"/>
        </w:rPr>
        <w:t xml:space="preserve">resulting from its </w:t>
      </w:r>
      <w:r w:rsidRPr="00D00233">
        <w:rPr>
          <w:b w:val="0"/>
        </w:rPr>
        <w:t xml:space="preserve">periodic review. </w:t>
      </w:r>
      <w:r w:rsidRPr="00D00233" w:rsidR="007530E1">
        <w:rPr>
          <w:b w:val="0"/>
        </w:rPr>
        <w:t>The committee will be asked to endorse the proposed Manual r</w:t>
      </w:r>
      <w:r>
        <w:rPr>
          <w:b w:val="0"/>
        </w:rPr>
        <w:t xml:space="preserve">evisions at its next meeting.  </w:t>
      </w:r>
    </w:p>
    <w:p w:rsidR="009C5AC2" w:rsidRPr="00D00233" w:rsidP="00CD6220" w14:paraId="19B3670B" w14:textId="3EF09775">
      <w:pPr>
        <w:pStyle w:val="SecondaryHeading-Numbered"/>
        <w:numPr>
          <w:ilvl w:val="0"/>
          <w:numId w:val="20"/>
        </w:numPr>
        <w:ind w:left="720"/>
        <w:rPr>
          <w:b w:val="0"/>
          <w:u w:val="single"/>
        </w:rPr>
      </w:pPr>
      <w:r w:rsidRPr="00D00233">
        <w:rPr>
          <w:b w:val="0"/>
        </w:rPr>
        <w:t xml:space="preserve">Liem Hoang </w:t>
      </w:r>
      <w:r w:rsidRPr="00D00233" w:rsidR="00515E8C">
        <w:rPr>
          <w:b w:val="0"/>
        </w:rPr>
        <w:t xml:space="preserve">will review </w:t>
      </w:r>
      <w:r w:rsidRPr="00D00233">
        <w:rPr>
          <w:b w:val="0"/>
        </w:rPr>
        <w:t xml:space="preserve">proposed revisions to </w:t>
      </w:r>
      <w:r w:rsidRPr="00D00233" w:rsidR="00515E8C">
        <w:rPr>
          <w:b w:val="0"/>
        </w:rPr>
        <w:t>Manual 37</w:t>
      </w:r>
      <w:r w:rsidRPr="00D00233">
        <w:rPr>
          <w:b w:val="0"/>
        </w:rPr>
        <w:t>: Reliability Coordination</w:t>
      </w:r>
      <w:r w:rsidRPr="00D00233" w:rsidR="00515E8C">
        <w:rPr>
          <w:b w:val="0"/>
        </w:rPr>
        <w:t xml:space="preserve"> </w:t>
      </w:r>
      <w:r w:rsidRPr="00D00233">
        <w:rPr>
          <w:b w:val="0"/>
        </w:rPr>
        <w:t xml:space="preserve">resulting from its </w:t>
      </w:r>
      <w:r w:rsidRPr="00D00233" w:rsidR="00515E8C">
        <w:rPr>
          <w:b w:val="0"/>
        </w:rPr>
        <w:t xml:space="preserve">periodic review and </w:t>
      </w:r>
      <w:r w:rsidRPr="00D00233">
        <w:rPr>
          <w:b w:val="0"/>
        </w:rPr>
        <w:t xml:space="preserve">additional revisions addressing </w:t>
      </w:r>
      <w:r w:rsidRPr="00D00233" w:rsidR="00515E8C">
        <w:rPr>
          <w:b w:val="0"/>
        </w:rPr>
        <w:t xml:space="preserve">changes for FAC-011 and FAC-014.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A2A4ADE"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D0889" w14:paraId="1284C29A" w14:textId="2B03590B">
            <w:pPr>
              <w:pStyle w:val="PrimaryHeading"/>
              <w:spacing w:after="0"/>
              <w:rPr>
                <w:b/>
              </w:rPr>
            </w:pPr>
            <w:r w:rsidRPr="0095194C">
              <w:rPr>
                <w:b/>
              </w:rPr>
              <w:t xml:space="preserve">Future Agenda Items </w:t>
            </w:r>
            <w:r w:rsidRPr="000A6305">
              <w:rPr>
                <w:b/>
              </w:rPr>
              <w:t>(</w:t>
            </w:r>
            <w:r w:rsidRPr="000A6305" w:rsidR="000A6305">
              <w:rPr>
                <w:b/>
              </w:rPr>
              <w:t>11:</w:t>
            </w:r>
            <w:r w:rsidR="003D0889">
              <w:rPr>
                <w:b/>
                <w:color w:val="FF0000"/>
              </w:rPr>
              <w:t>30</w:t>
            </w:r>
            <w:r w:rsidRPr="000A6305">
              <w:rPr>
                <w:b/>
              </w:rPr>
              <w:t>)</w:t>
            </w:r>
          </w:p>
        </w:tc>
      </w:tr>
      <w:tr w14:paraId="27B05C43"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57EA0" w:rsidP="00857EA0" w14:paraId="1386CD9D" w14:textId="77777777">
            <w:pPr>
              <w:pStyle w:val="AttendeesList"/>
              <w:rPr>
                <w:b w:val="0"/>
                <w:bCs w:val="0"/>
              </w:rPr>
            </w:pPr>
          </w:p>
          <w:p w:rsidR="003C3320" w:rsidP="009D7613" w14:paraId="358AC4E5" w14:textId="77777777">
            <w:pPr>
              <w:pStyle w:val="AttendeesList"/>
            </w:pPr>
          </w:p>
        </w:tc>
      </w:tr>
    </w:tbl>
    <w:p w:rsidR="007642DD" w14:paraId="33D02C5D" w14:textId="77777777">
      <w:pPr>
        <w:rPr>
          <w:rFonts w:ascii="Arial Narrow" w:eastAsia="Times New Roman" w:hAnsi="Arial Narrow" w:cs="Times New Roman"/>
          <w:sz w:val="20"/>
          <w:szCs w:val="20"/>
        </w:rPr>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A1623DF" w14:textId="77777777" w:rsidTr="00857EA0">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442C433"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06DBF4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D4EFB9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12C7A8E" w14:textId="77777777" w:rsidTr="00857EA0">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6B0A50"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772E7"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08011F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C3CEE24"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888BFA3" w14:textId="77777777">
            <w:pPr>
              <w:pStyle w:val="DisclaimerHeading"/>
              <w:keepLines/>
              <w:jc w:val="center"/>
              <w:rPr>
                <w:color w:val="FFFFFF" w:themeColor="background1"/>
                <w:sz w:val="19"/>
                <w:szCs w:val="19"/>
              </w:rPr>
            </w:pPr>
          </w:p>
        </w:tc>
      </w:tr>
      <w:tr w14:paraId="36110791" w14:textId="77777777" w:rsidTr="00857EA0">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2663EC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7822930"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772E8D2"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5AA24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593775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B186325" w14:textId="77777777">
            <w:pPr>
              <w:pStyle w:val="DisclaimerHeading"/>
              <w:spacing w:before="40" w:after="40" w:line="220" w:lineRule="exact"/>
              <w:rPr>
                <w:bCs/>
                <w:sz w:val="18"/>
                <w:szCs w:val="18"/>
              </w:rPr>
            </w:pPr>
            <w:r>
              <w:rPr>
                <w:bCs/>
                <w:sz w:val="18"/>
                <w:szCs w:val="18"/>
              </w:rPr>
              <w:t xml:space="preserve">March 20, 2024 </w:t>
            </w:r>
          </w:p>
        </w:tc>
        <w:tc>
          <w:tcPr>
            <w:tcW w:w="900" w:type="dxa"/>
            <w:tcBorders>
              <w:top w:val="single" w:sz="4" w:space="0" w:color="auto"/>
              <w:left w:val="single" w:sz="4" w:space="0" w:color="auto"/>
              <w:right w:val="single" w:sz="4" w:space="0" w:color="auto"/>
            </w:tcBorders>
          </w:tcPr>
          <w:p w:rsidR="00857EA0" w:rsidP="00857EA0" w14:paraId="41A03E9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3B8EBB0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DAA5CB3" w14:textId="77777777">
            <w:pPr>
              <w:pStyle w:val="DisclaimerHeading"/>
              <w:spacing w:before="40" w:after="40" w:line="220" w:lineRule="exact"/>
              <w:jc w:val="center"/>
              <w:rPr>
                <w:b w:val="0"/>
                <w:color w:val="auto"/>
                <w:sz w:val="18"/>
                <w:szCs w:val="18"/>
              </w:rPr>
            </w:pPr>
            <w:r>
              <w:rPr>
                <w:b w:val="0"/>
                <w:color w:val="auto"/>
                <w:sz w:val="18"/>
                <w:szCs w:val="18"/>
              </w:rPr>
              <w:t>March 8, 2024</w:t>
            </w:r>
          </w:p>
        </w:tc>
        <w:tc>
          <w:tcPr>
            <w:tcW w:w="1604" w:type="dxa"/>
            <w:tcBorders>
              <w:top w:val="single" w:sz="4" w:space="0" w:color="auto"/>
              <w:left w:val="single" w:sz="4" w:space="0" w:color="auto"/>
              <w:right w:val="single" w:sz="4" w:space="0" w:color="auto"/>
            </w:tcBorders>
          </w:tcPr>
          <w:p w:rsidR="00857EA0" w:rsidP="00857EA0" w14:paraId="3BB338B6" w14:textId="77777777">
            <w:pPr>
              <w:pStyle w:val="DisclaimerHeading"/>
              <w:spacing w:before="40" w:after="40" w:line="220" w:lineRule="exact"/>
              <w:jc w:val="center"/>
              <w:rPr>
                <w:b w:val="0"/>
                <w:color w:val="auto"/>
                <w:sz w:val="18"/>
                <w:szCs w:val="18"/>
              </w:rPr>
            </w:pPr>
            <w:r>
              <w:rPr>
                <w:b w:val="0"/>
                <w:color w:val="auto"/>
                <w:sz w:val="18"/>
                <w:szCs w:val="18"/>
              </w:rPr>
              <w:t>March 13, 2024</w:t>
            </w:r>
          </w:p>
        </w:tc>
      </w:tr>
      <w:tr w14:paraId="1E53CDF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6556C4B5" w14:textId="77777777">
            <w:pPr>
              <w:pStyle w:val="DisclaimerHeading"/>
              <w:spacing w:before="40" w:after="40" w:line="220" w:lineRule="exact"/>
              <w:rPr>
                <w:bCs/>
                <w:sz w:val="18"/>
                <w:szCs w:val="18"/>
              </w:rPr>
            </w:pPr>
            <w:r>
              <w:rPr>
                <w:bCs/>
                <w:sz w:val="18"/>
                <w:szCs w:val="18"/>
              </w:rPr>
              <w:t>April 25, 2024</w:t>
            </w:r>
          </w:p>
        </w:tc>
        <w:tc>
          <w:tcPr>
            <w:tcW w:w="900" w:type="dxa"/>
            <w:tcBorders>
              <w:top w:val="single" w:sz="4" w:space="0" w:color="auto"/>
              <w:left w:val="single" w:sz="4" w:space="0" w:color="auto"/>
              <w:right w:val="single" w:sz="4" w:space="0" w:color="auto"/>
            </w:tcBorders>
          </w:tcPr>
          <w:p w:rsidR="00857EA0" w:rsidP="00857EA0" w14:paraId="4CC54E1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485279C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1F1615C5" w14:textId="77777777">
            <w:pPr>
              <w:pStyle w:val="DisclaimerHeading"/>
              <w:spacing w:before="40" w:after="40" w:line="220" w:lineRule="exact"/>
              <w:jc w:val="center"/>
              <w:rPr>
                <w:b w:val="0"/>
                <w:color w:val="auto"/>
                <w:sz w:val="18"/>
                <w:szCs w:val="18"/>
              </w:rPr>
            </w:pPr>
            <w:r>
              <w:rPr>
                <w:b w:val="0"/>
                <w:color w:val="auto"/>
                <w:sz w:val="18"/>
                <w:szCs w:val="18"/>
              </w:rPr>
              <w:t>April 15, 2024</w:t>
            </w:r>
          </w:p>
        </w:tc>
        <w:tc>
          <w:tcPr>
            <w:tcW w:w="1604" w:type="dxa"/>
            <w:tcBorders>
              <w:top w:val="single" w:sz="4" w:space="0" w:color="auto"/>
              <w:left w:val="single" w:sz="4" w:space="0" w:color="auto"/>
              <w:right w:val="single" w:sz="4" w:space="0" w:color="auto"/>
            </w:tcBorders>
          </w:tcPr>
          <w:p w:rsidR="00857EA0" w:rsidP="00857EA0" w14:paraId="2D4DD792" w14:textId="77777777">
            <w:pPr>
              <w:pStyle w:val="DisclaimerHeading"/>
              <w:spacing w:before="40" w:after="40" w:line="220" w:lineRule="exact"/>
              <w:jc w:val="center"/>
              <w:rPr>
                <w:b w:val="0"/>
                <w:color w:val="auto"/>
                <w:sz w:val="18"/>
                <w:szCs w:val="18"/>
              </w:rPr>
            </w:pPr>
            <w:r>
              <w:rPr>
                <w:b w:val="0"/>
                <w:color w:val="auto"/>
                <w:sz w:val="18"/>
                <w:szCs w:val="18"/>
              </w:rPr>
              <w:t>April 18, 2024</w:t>
            </w:r>
          </w:p>
        </w:tc>
      </w:tr>
      <w:tr w14:paraId="33172AD9"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010381F"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right w:val="single" w:sz="4" w:space="0" w:color="auto"/>
            </w:tcBorders>
          </w:tcPr>
          <w:p w:rsidR="00857EA0" w:rsidP="00857EA0" w14:paraId="5945BF1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3C1FB80"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23DA4547"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04" w:type="dxa"/>
            <w:tcBorders>
              <w:top w:val="single" w:sz="4" w:space="0" w:color="auto"/>
              <w:left w:val="single" w:sz="4" w:space="0" w:color="auto"/>
              <w:right w:val="single" w:sz="4" w:space="0" w:color="auto"/>
            </w:tcBorders>
          </w:tcPr>
          <w:p w:rsidR="00857EA0" w:rsidP="00857EA0" w14:paraId="07A07E3A"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12B6F0B0"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AD38E04"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4" w:space="0" w:color="auto"/>
            </w:tcBorders>
          </w:tcPr>
          <w:p w:rsidR="00857EA0" w:rsidP="00857EA0" w14:paraId="40FBF85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D73B12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A5FBC78"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04" w:type="dxa"/>
            <w:tcBorders>
              <w:top w:val="single" w:sz="4" w:space="0" w:color="auto"/>
              <w:left w:val="single" w:sz="4" w:space="0" w:color="auto"/>
              <w:right w:val="single" w:sz="4" w:space="0" w:color="auto"/>
            </w:tcBorders>
          </w:tcPr>
          <w:p w:rsidR="00857EA0" w:rsidP="00857EA0" w14:paraId="45CE343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3D32388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F3C5254"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14:paraId="182F117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60BD0D57"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FB5B505"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14:paraId="08EE68AC"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33EAC5CF"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AAF1C55" w14:textId="77777777">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14:paraId="3ADED6C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11E33BDC"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557C220A" w14:textId="77777777">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14:paraId="1632BF8A" w14:textId="77777777">
            <w:pPr>
              <w:pStyle w:val="DisclaimerHeading"/>
              <w:spacing w:before="40" w:after="40" w:line="220" w:lineRule="exact"/>
              <w:jc w:val="center"/>
              <w:rPr>
                <w:b w:val="0"/>
                <w:color w:val="auto"/>
                <w:sz w:val="18"/>
                <w:szCs w:val="18"/>
              </w:rPr>
            </w:pPr>
            <w:r>
              <w:rPr>
                <w:b w:val="0"/>
                <w:color w:val="auto"/>
                <w:sz w:val="18"/>
                <w:szCs w:val="18"/>
              </w:rPr>
              <w:t>August 14, 2024</w:t>
            </w:r>
          </w:p>
        </w:tc>
      </w:tr>
      <w:tr w14:paraId="23D6FDF4"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0B36446"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0D1AB59D"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54B5F5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3A70BF6"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1A82B7E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F58D7C5"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09D940F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6E9E674C"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4DEDBC7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4639312"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6B0DE6B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64BD2E56"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E5A5996"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14:paraId="4B2BB219"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665C446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7CB9A6D1"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14:paraId="794199FB"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1EB21E7B" w14:textId="77777777" w:rsidTr="00857EA0">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48A798B2"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6099BD6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05030E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14F28CC"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34DD0914"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324822D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46D3088" w14:textId="77777777">
      <w:pPr>
        <w:pStyle w:val="Author"/>
      </w:pPr>
    </w:p>
    <w:p w:rsidR="00B62597" w:rsidP="00337321" w14:paraId="3BEB7B24" w14:textId="77777777">
      <w:pPr>
        <w:pStyle w:val="Author"/>
      </w:pPr>
      <w:r>
        <w:t xml:space="preserve">Author: </w:t>
      </w:r>
      <w:r w:rsidR="00857EA0">
        <w:t xml:space="preserve">M. Greening </w:t>
      </w:r>
    </w:p>
    <w:p w:rsidR="00A317A9" w:rsidRPr="00B62597" w:rsidP="00337321" w14:paraId="53DFF496" w14:textId="77777777">
      <w:pPr>
        <w:pStyle w:val="Author"/>
      </w:pPr>
    </w:p>
    <w:p w:rsidR="00B62597" w:rsidRPr="00B62597" w:rsidP="00DB29E9" w14:paraId="51B6F688" w14:textId="77777777">
      <w:pPr>
        <w:pStyle w:val="DisclaimerHeading"/>
      </w:pPr>
      <w:r>
        <w:t>Anti</w:t>
      </w:r>
      <w:r w:rsidRPr="00B62597">
        <w:t>trust:</w:t>
      </w:r>
    </w:p>
    <w:p w:rsidR="00B62597" w:rsidRPr="00B62597" w:rsidP="00491490" w14:paraId="731CA9A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2DA55B3D" w14:textId="77777777">
      <w:pPr>
        <w:pStyle w:val="DisclaimerHeading"/>
        <w:spacing w:before="240"/>
      </w:pPr>
      <w:r w:rsidRPr="00B62597">
        <w:t>Code of Conduct:</w:t>
      </w:r>
    </w:p>
    <w:p w:rsidR="004F3D57" w:rsidRPr="00B62597" w:rsidP="004F3D57" w14:paraId="3BA9F87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2ADEE1C" w14:textId="77777777">
      <w:pPr>
        <w:pStyle w:val="DisclaimerHeading"/>
        <w:spacing w:before="240"/>
      </w:pPr>
      <w:r w:rsidRPr="00B62597">
        <w:t xml:space="preserve">Public Meetings/Media Participation: </w:t>
      </w:r>
    </w:p>
    <w:p w:rsidR="00DE34CF" w:rsidP="00337321" w14:paraId="65946BD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9F9A50C" w14:textId="77777777">
      <w:pPr>
        <w:pStyle w:val="DisclaimerHeading"/>
        <w:spacing w:before="240"/>
      </w:pPr>
      <w:r>
        <w:t xml:space="preserve">Participant Identification in </w:t>
      </w:r>
      <w:r w:rsidR="00711249">
        <w:t>Webex</w:t>
      </w:r>
      <w:r>
        <w:t>:</w:t>
      </w:r>
    </w:p>
    <w:p w:rsidR="00027F49" w:rsidP="00027F49" w14:paraId="493D7F9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754D9F0"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D399F5B" w14:textId="77777777">
      <w:pPr>
        <w:pStyle w:val="DisclaimerHeading"/>
        <w:spacing w:before="240"/>
      </w:pPr>
      <w:r w:rsidRPr="00D827A6">
        <w:t xml:space="preserve">Participant Use of </w:t>
      </w:r>
      <w:r w:rsidRPr="00D827A6">
        <w:t>Webex</w:t>
      </w:r>
      <w:r w:rsidRPr="00D827A6">
        <w:t xml:space="preserve"> Chat:</w:t>
      </w:r>
    </w:p>
    <w:p w:rsidR="00D827A6" w:rsidP="00D827A6" w14:paraId="56A357B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369432D" w14:textId="77777777">
      <w:pPr>
        <w:pStyle w:val="DisclaimerBodyCopy"/>
      </w:pPr>
    </w:p>
    <w:p w:rsidR="00027F49" w:rsidP="00027F49" w14:paraId="0842EF91" w14:textId="77777777">
      <w:pPr>
        <w:pStyle w:val="DisclosureBody"/>
      </w:pPr>
    </w:p>
    <w:p w:rsidR="00027F49" w:rsidP="00027F49" w14:paraId="0AED357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4928DB04" w14:textId="77777777">
      <w:pPr>
        <w:pStyle w:val="DisclaimerHeading"/>
      </w:pPr>
    </w:p>
    <w:p w:rsidR="00027F49" w:rsidRPr="009C15C4" w:rsidP="00027F49" w14:paraId="3F66F88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6C5A19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CD2BB5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8387E4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A5148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C1C20EA" w14:textId="099BA91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889">
      <w:rPr>
        <w:rStyle w:val="PageNumber"/>
        <w:noProof/>
      </w:rPr>
      <w:t>3</w:t>
    </w:r>
    <w:r>
      <w:rPr>
        <w:rStyle w:val="PageNumber"/>
      </w:rPr>
      <w:fldChar w:fldCharType="end"/>
    </w:r>
  </w:p>
  <w:bookmarkStart w:id="3" w:name="OLE_LINK1"/>
  <w:p w:rsidR="00B62597" w:rsidRPr="001678E8" w14:paraId="3E27962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94C5D96" w14:textId="5AB0C4F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B89B96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857EA0">
      <w:t xml:space="preserve"> </w:t>
    </w:r>
    <w:r w:rsidR="00F47890">
      <w:t xml:space="preserve">February </w:t>
    </w:r>
    <w:r w:rsidRPr="00BE255C" w:rsidR="00F47890">
      <w:rPr>
        <w:strike/>
        <w:color w:val="FF0000"/>
      </w:rPr>
      <w:t>15</w:t>
    </w:r>
    <w:r w:rsidRPr="00BE255C" w:rsidR="00BE255C">
      <w:rPr>
        <w:strike/>
        <w:color w:val="FF0000"/>
      </w:rPr>
      <w:t xml:space="preserve"> </w:t>
    </w:r>
    <w:r w:rsidR="00BE255C">
      <w:rPr>
        <w:color w:val="FF0000"/>
      </w:rPr>
      <w:t>20</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A3EF152"/>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E40653EA"/>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537E5A"/>
    <w:multiLevelType w:val="hybridMultilevel"/>
    <w:tmpl w:val="909C1D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B057D8F"/>
    <w:multiLevelType w:val="hybridMultilevel"/>
    <w:tmpl w:val="3094EB7C"/>
    <w:lvl w:ilvl="0">
      <w:start w:val="1"/>
      <w:numFmt w:val="decimal"/>
      <w:lvlText w:val="%1."/>
      <w:lvlJc w:val="left"/>
      <w:pPr>
        <w:ind w:left="360" w:hanging="360"/>
      </w:pPr>
      <w:rPr>
        <w:b w:val="0"/>
        <w:strike w:val="0"/>
      </w:rPr>
    </w:lvl>
    <w:lvl w:ilvl="1">
      <w:start w:val="1"/>
      <w:numFmt w:val="upperLetter"/>
      <w:lvlText w:val="%2."/>
      <w:lvlJc w:val="left"/>
      <w:pPr>
        <w:ind w:left="1080" w:hanging="360"/>
      </w:pPr>
      <w:rPr>
        <w:b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E68698A"/>
    <w:multiLevelType w:val="hybridMultilevel"/>
    <w:tmpl w:val="3280A0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28B16CB"/>
    <w:multiLevelType w:val="hybridMultilevel"/>
    <w:tmpl w:val="2D0C6D0C"/>
    <w:lvl w:ilvl="0">
      <w:start w:val="1"/>
      <w:numFmt w:val="upperLetter"/>
      <w:lvlText w:val="%1."/>
      <w:lvlJc w:val="left"/>
      <w:pPr>
        <w:ind w:left="14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1"/>
  </w:num>
  <w:num w:numId="11">
    <w:abstractNumId w:val="4"/>
  </w:num>
  <w:num w:numId="12">
    <w:abstractNumId w:val="2"/>
  </w:num>
  <w:num w:numId="13">
    <w:abstractNumId w:val="6"/>
  </w:num>
  <w:num w:numId="14">
    <w:abstractNumId w:val="0"/>
  </w:num>
  <w:num w:numId="15">
    <w:abstractNumId w:val="9"/>
  </w:num>
  <w:num w:numId="16">
    <w:abstractNumId w:val="4"/>
  </w:num>
  <w:num w:numId="17">
    <w:abstractNumId w:val="4"/>
  </w:num>
  <w:num w:numId="18">
    <w:abstractNumId w:val="4"/>
  </w:num>
  <w:num w:numId="19">
    <w:abstractNumId w:val="1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232DF"/>
    <w:rsid w:val="00027F49"/>
    <w:rsid w:val="000333FF"/>
    <w:rsid w:val="000538D7"/>
    <w:rsid w:val="0006798D"/>
    <w:rsid w:val="00092135"/>
    <w:rsid w:val="00096230"/>
    <w:rsid w:val="000A6305"/>
    <w:rsid w:val="00117AF9"/>
    <w:rsid w:val="0012069F"/>
    <w:rsid w:val="00121F58"/>
    <w:rsid w:val="001678E8"/>
    <w:rsid w:val="00170E02"/>
    <w:rsid w:val="001B2242"/>
    <w:rsid w:val="001B4664"/>
    <w:rsid w:val="001C0CC0"/>
    <w:rsid w:val="001D3B68"/>
    <w:rsid w:val="00200A1B"/>
    <w:rsid w:val="002113BD"/>
    <w:rsid w:val="0025139E"/>
    <w:rsid w:val="002B2CB6"/>
    <w:rsid w:val="002B2F98"/>
    <w:rsid w:val="002B52A8"/>
    <w:rsid w:val="002C6057"/>
    <w:rsid w:val="002D4F43"/>
    <w:rsid w:val="002E1FA4"/>
    <w:rsid w:val="002F5845"/>
    <w:rsid w:val="002F6131"/>
    <w:rsid w:val="00305238"/>
    <w:rsid w:val="003220CF"/>
    <w:rsid w:val="003251CE"/>
    <w:rsid w:val="00337321"/>
    <w:rsid w:val="00394850"/>
    <w:rsid w:val="003B55E1"/>
    <w:rsid w:val="003C17E2"/>
    <w:rsid w:val="003C3320"/>
    <w:rsid w:val="003D0889"/>
    <w:rsid w:val="003D7E5C"/>
    <w:rsid w:val="003E7A73"/>
    <w:rsid w:val="003F046E"/>
    <w:rsid w:val="0046043F"/>
    <w:rsid w:val="00491490"/>
    <w:rsid w:val="00494494"/>
    <w:rsid w:val="004969FA"/>
    <w:rsid w:val="004C36CC"/>
    <w:rsid w:val="004C6E71"/>
    <w:rsid w:val="004F3D57"/>
    <w:rsid w:val="00515E8C"/>
    <w:rsid w:val="00527104"/>
    <w:rsid w:val="00541512"/>
    <w:rsid w:val="00564DEE"/>
    <w:rsid w:val="00566BFC"/>
    <w:rsid w:val="0057441E"/>
    <w:rsid w:val="005A5D0D"/>
    <w:rsid w:val="005D6D05"/>
    <w:rsid w:val="006024A0"/>
    <w:rsid w:val="00602967"/>
    <w:rsid w:val="00606F11"/>
    <w:rsid w:val="00630D21"/>
    <w:rsid w:val="00665585"/>
    <w:rsid w:val="006C738F"/>
    <w:rsid w:val="006D565A"/>
    <w:rsid w:val="006F41FA"/>
    <w:rsid w:val="006F7A52"/>
    <w:rsid w:val="00711249"/>
    <w:rsid w:val="00712CAA"/>
    <w:rsid w:val="00716A8B"/>
    <w:rsid w:val="00730F76"/>
    <w:rsid w:val="00744A45"/>
    <w:rsid w:val="007530E1"/>
    <w:rsid w:val="0075340F"/>
    <w:rsid w:val="00754C6D"/>
    <w:rsid w:val="00755096"/>
    <w:rsid w:val="007642DD"/>
    <w:rsid w:val="007703B4"/>
    <w:rsid w:val="00777623"/>
    <w:rsid w:val="00783399"/>
    <w:rsid w:val="007A34A3"/>
    <w:rsid w:val="007C2954"/>
    <w:rsid w:val="007D2072"/>
    <w:rsid w:val="007D4F70"/>
    <w:rsid w:val="007E7CAB"/>
    <w:rsid w:val="00813B57"/>
    <w:rsid w:val="00837B12"/>
    <w:rsid w:val="00841282"/>
    <w:rsid w:val="008552A3"/>
    <w:rsid w:val="00857EA0"/>
    <w:rsid w:val="00882652"/>
    <w:rsid w:val="008A1A68"/>
    <w:rsid w:val="008F499A"/>
    <w:rsid w:val="00911156"/>
    <w:rsid w:val="00914902"/>
    <w:rsid w:val="00917386"/>
    <w:rsid w:val="0095194C"/>
    <w:rsid w:val="0097702E"/>
    <w:rsid w:val="00991528"/>
    <w:rsid w:val="009A5430"/>
    <w:rsid w:val="009C15C4"/>
    <w:rsid w:val="009C5AC2"/>
    <w:rsid w:val="009C70BA"/>
    <w:rsid w:val="009C7250"/>
    <w:rsid w:val="009D39D5"/>
    <w:rsid w:val="009D7613"/>
    <w:rsid w:val="009F53F9"/>
    <w:rsid w:val="009F6D09"/>
    <w:rsid w:val="00A004A8"/>
    <w:rsid w:val="00A05391"/>
    <w:rsid w:val="00A05D00"/>
    <w:rsid w:val="00A317A9"/>
    <w:rsid w:val="00A36FEA"/>
    <w:rsid w:val="00A41149"/>
    <w:rsid w:val="00A56D57"/>
    <w:rsid w:val="00A64108"/>
    <w:rsid w:val="00A82E9D"/>
    <w:rsid w:val="00A931C3"/>
    <w:rsid w:val="00AC2247"/>
    <w:rsid w:val="00AC24BF"/>
    <w:rsid w:val="00AD78F1"/>
    <w:rsid w:val="00B16D95"/>
    <w:rsid w:val="00B20316"/>
    <w:rsid w:val="00B34E3C"/>
    <w:rsid w:val="00B42FAE"/>
    <w:rsid w:val="00B62597"/>
    <w:rsid w:val="00BA6146"/>
    <w:rsid w:val="00BB531B"/>
    <w:rsid w:val="00BB6921"/>
    <w:rsid w:val="00BE255C"/>
    <w:rsid w:val="00BF331B"/>
    <w:rsid w:val="00C10A93"/>
    <w:rsid w:val="00C22988"/>
    <w:rsid w:val="00C31DF8"/>
    <w:rsid w:val="00C439EC"/>
    <w:rsid w:val="00C5307B"/>
    <w:rsid w:val="00C72168"/>
    <w:rsid w:val="00C757F4"/>
    <w:rsid w:val="00C75A9D"/>
    <w:rsid w:val="00CA49B9"/>
    <w:rsid w:val="00CB19DE"/>
    <w:rsid w:val="00CB475B"/>
    <w:rsid w:val="00CC1B47"/>
    <w:rsid w:val="00CD1E89"/>
    <w:rsid w:val="00CD6220"/>
    <w:rsid w:val="00CE451E"/>
    <w:rsid w:val="00D00233"/>
    <w:rsid w:val="00D06EC8"/>
    <w:rsid w:val="00D07E32"/>
    <w:rsid w:val="00D136EA"/>
    <w:rsid w:val="00D251ED"/>
    <w:rsid w:val="00D477E1"/>
    <w:rsid w:val="00D827A6"/>
    <w:rsid w:val="00D831E4"/>
    <w:rsid w:val="00D95949"/>
    <w:rsid w:val="00DA23DE"/>
    <w:rsid w:val="00DB29E9"/>
    <w:rsid w:val="00DB61C7"/>
    <w:rsid w:val="00DE34CF"/>
    <w:rsid w:val="00DE77B9"/>
    <w:rsid w:val="00DF1112"/>
    <w:rsid w:val="00E01E4B"/>
    <w:rsid w:val="00E05815"/>
    <w:rsid w:val="00E1605D"/>
    <w:rsid w:val="00E32B6B"/>
    <w:rsid w:val="00E5387A"/>
    <w:rsid w:val="00E55E84"/>
    <w:rsid w:val="00EB68B0"/>
    <w:rsid w:val="00F355A1"/>
    <w:rsid w:val="00F4190F"/>
    <w:rsid w:val="00F47890"/>
    <w:rsid w:val="00F5077C"/>
    <w:rsid w:val="00FA5955"/>
    <w:rsid w:val="00FB1739"/>
    <w:rsid w:val="00FC2B9A"/>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9A25E"/>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5a11fcf6-7d40-4caf-b432-f1d2b86167ce"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