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5EC11AF4" w14:textId="77777777">
      <w:pPr>
        <w:pStyle w:val="MeetingDetails"/>
      </w:pPr>
      <w:r>
        <w:t>Markets &amp; Reliability Committees</w:t>
      </w:r>
    </w:p>
    <w:p w:rsidR="00857EA0" w:rsidRPr="00B62597" w:rsidP="00857EA0" w14:paraId="3133D955" w14:textId="77777777">
      <w:pPr>
        <w:pStyle w:val="MeetingDetails"/>
      </w:pPr>
      <w:r>
        <w:t>PJM Conference and Training Center, Audubon, PA</w:t>
      </w:r>
      <w:r w:rsidRPr="004C6E71">
        <w:t xml:space="preserve"> </w:t>
      </w:r>
      <w:r>
        <w:t>/ WebEx</w:t>
      </w:r>
    </w:p>
    <w:p w:rsidR="00857EA0" w:rsidRPr="001B4664" w:rsidP="00857EA0" w14:paraId="2D2571CA" w14:textId="2547B186">
      <w:pPr>
        <w:pStyle w:val="MeetingDetails"/>
      </w:pPr>
      <w:r>
        <w:t>April 25</w:t>
      </w:r>
      <w:r w:rsidRPr="001B4664">
        <w:t>, 202</w:t>
      </w:r>
      <w:r>
        <w:t>4</w:t>
      </w:r>
    </w:p>
    <w:p w:rsidR="00857EA0" w:rsidRPr="00AE7815" w:rsidP="00857EA0" w14:paraId="108B190B" w14:textId="16B6B511">
      <w:pPr>
        <w:pStyle w:val="MeetingDetails"/>
      </w:pPr>
      <w:r w:rsidRPr="00AE7815">
        <w:t xml:space="preserve">9:00 a.m. </w:t>
      </w:r>
      <w:r w:rsidRPr="005A3B8F">
        <w:t>–</w:t>
      </w:r>
      <w:r w:rsidRPr="005A3B8F" w:rsidR="00F47890">
        <w:t xml:space="preserve"> </w:t>
      </w:r>
      <w:r w:rsidR="003421B4">
        <w:t xml:space="preserve">2:00 </w:t>
      </w:r>
      <w:r w:rsidRPr="005A3B8F" w:rsidR="00207F54">
        <w:t>p</w:t>
      </w:r>
      <w:r w:rsidRPr="005A3B8F">
        <w:t>.m. EPT</w:t>
      </w:r>
    </w:p>
    <w:p w:rsidR="00B62597" w:rsidRPr="00B62597" w:rsidP="00B62597" w14:paraId="434C797D" w14:textId="77777777">
      <w:pPr>
        <w:spacing w:after="0" w:line="240" w:lineRule="auto"/>
        <w:rPr>
          <w:rFonts w:ascii="Arial Narrow" w:eastAsia="Times New Roman" w:hAnsi="Arial Narrow" w:cs="Times New Roman"/>
          <w:sz w:val="24"/>
          <w:szCs w:val="20"/>
        </w:rPr>
      </w:pPr>
    </w:p>
    <w:p w:rsidR="00B62597" w:rsidRPr="00B62597" w:rsidP="007C2954" w14:paraId="67DD769E" w14:textId="77777777">
      <w:pPr>
        <w:pStyle w:val="PrimaryHeading"/>
        <w:rPr>
          <w:caps/>
        </w:rPr>
      </w:pPr>
      <w:bookmarkStart w:id="0" w:name="OLE_LINK5"/>
      <w:bookmarkStart w:id="1" w:name="OLE_LINK3"/>
      <w:r w:rsidRPr="00527104">
        <w:t>Adm</w:t>
      </w:r>
      <w:r w:rsidRPr="007C2954">
        <w:t>inistrati</w:t>
      </w:r>
      <w:r w:rsidRPr="00527104">
        <w:t>on (</w:t>
      </w:r>
      <w:r w:rsidR="00857EA0">
        <w:t>9:00-9:05</w:t>
      </w:r>
      <w:r w:rsidRPr="00527104">
        <w:t>)</w:t>
      </w:r>
    </w:p>
    <w:bookmarkEnd w:id="0"/>
    <w:bookmarkEnd w:id="1"/>
    <w:p w:rsidR="00B62597" w:rsidP="00857EA0" w14:paraId="361C6CCE" w14:textId="77777777">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14:paraId="7B86F9C4" w14:textId="77777777">
      <w:pPr>
        <w:pStyle w:val="PrimaryHeading"/>
        <w:spacing w:before="120" w:after="200"/>
      </w:pPr>
      <w:r>
        <w:t>Consent Agenda (9:05-9:10)</w:t>
      </w:r>
    </w:p>
    <w:p w:rsidR="00857EA0" w:rsidP="00857EA0" w14:paraId="0428D9BB" w14:textId="0534AB5C">
      <w:pPr>
        <w:pStyle w:val="SecondaryHeading-Numbered"/>
        <w:numPr>
          <w:ilvl w:val="0"/>
          <w:numId w:val="14"/>
        </w:numPr>
        <w:spacing w:before="120"/>
        <w:rPr>
          <w:szCs w:val="24"/>
        </w:rPr>
      </w:pPr>
      <w:r w:rsidRPr="00A05D00">
        <w:rPr>
          <w:szCs w:val="24"/>
          <w:u w:val="single"/>
        </w:rPr>
        <w:t>Approve</w:t>
      </w:r>
      <w:r w:rsidRPr="00E01E4B">
        <w:rPr>
          <w:szCs w:val="24"/>
        </w:rPr>
        <w:t xml:space="preserve"> </w:t>
      </w:r>
      <w:r w:rsidRPr="00857EA0">
        <w:rPr>
          <w:b w:val="0"/>
          <w:szCs w:val="24"/>
        </w:rPr>
        <w:t xml:space="preserve">minutes of the </w:t>
      </w:r>
      <w:r w:rsidR="00FC34C2">
        <w:rPr>
          <w:b w:val="0"/>
          <w:szCs w:val="24"/>
        </w:rPr>
        <w:t>March 20</w:t>
      </w:r>
      <w:r w:rsidR="00F47890">
        <w:rPr>
          <w:b w:val="0"/>
        </w:rPr>
        <w:t>, 2024</w:t>
      </w:r>
      <w:r w:rsidRPr="00857EA0">
        <w:rPr>
          <w:b w:val="0"/>
          <w:szCs w:val="24"/>
        </w:rPr>
        <w:t xml:space="preserve"> meeting of the Markets and Reliability Committee</w:t>
      </w:r>
      <w:r>
        <w:rPr>
          <w:szCs w:val="24"/>
        </w:rPr>
        <w:t>.</w:t>
      </w:r>
    </w:p>
    <w:p w:rsidR="001D3B68" w:rsidRPr="00523993" w:rsidP="007C2954" w14:paraId="1B733662" w14:textId="78991D42">
      <w:pPr>
        <w:pStyle w:val="PrimaryHeading"/>
        <w:rPr>
          <w:b w:val="0"/>
          <w:color w:val="FF0000"/>
        </w:rPr>
      </w:pPr>
      <w:r>
        <w:t xml:space="preserve">Endorsements </w:t>
      </w:r>
      <w:r w:rsidR="00915FA7">
        <w:t>(9</w:t>
      </w:r>
      <w:r w:rsidRPr="00AE7815" w:rsidR="00915FA7">
        <w:t>:10-</w:t>
      </w:r>
      <w:r w:rsidR="00530902">
        <w:t>11:05</w:t>
      </w:r>
      <w:r w:rsidRPr="00AE7815" w:rsidR="00614326">
        <w:t>)</w:t>
      </w:r>
    </w:p>
    <w:p w:rsidR="00FC34C2" w:rsidP="00FC34C2" w14:paraId="24EC83A4" w14:textId="6ED88675">
      <w:pPr>
        <w:pStyle w:val="SecondaryHeading-Numbered"/>
        <w:rPr>
          <w:b w:val="0"/>
          <w:u w:val="single"/>
        </w:rPr>
      </w:pPr>
      <w:r>
        <w:rPr>
          <w:b w:val="0"/>
          <w:u w:val="single"/>
        </w:rPr>
        <w:t xml:space="preserve">Governing Document Clarifying Revisions </w:t>
      </w:r>
      <w:r w:rsidRPr="00AE7815">
        <w:rPr>
          <w:b w:val="0"/>
          <w:u w:val="single"/>
        </w:rPr>
        <w:t>(</w:t>
      </w:r>
      <w:r>
        <w:rPr>
          <w:b w:val="0"/>
          <w:u w:val="single"/>
        </w:rPr>
        <w:t>9</w:t>
      </w:r>
      <w:r w:rsidR="00CA20E8">
        <w:rPr>
          <w:b w:val="0"/>
          <w:u w:val="single"/>
        </w:rPr>
        <w:t>:10</w:t>
      </w:r>
      <w:r w:rsidRPr="00AE7815">
        <w:rPr>
          <w:b w:val="0"/>
          <w:u w:val="single"/>
        </w:rPr>
        <w:t>-</w:t>
      </w:r>
      <w:r w:rsidR="005A24FE">
        <w:rPr>
          <w:b w:val="0"/>
          <w:u w:val="single"/>
        </w:rPr>
        <w:t>9:</w:t>
      </w:r>
      <w:r w:rsidR="00CA20E8">
        <w:rPr>
          <w:b w:val="0"/>
          <w:u w:val="single"/>
        </w:rPr>
        <w:t>30</w:t>
      </w:r>
      <w:r w:rsidRPr="00AE7815">
        <w:rPr>
          <w:b w:val="0"/>
          <w:u w:val="single"/>
        </w:rPr>
        <w:t xml:space="preserve">) </w:t>
      </w:r>
    </w:p>
    <w:p w:rsidR="00FC34C2" w:rsidRPr="00FC34C2" w:rsidP="00FC34C2" w14:paraId="2082E147" w14:textId="4251D1D9">
      <w:pPr>
        <w:pStyle w:val="SecondaryHeading-Numbered"/>
        <w:numPr>
          <w:ilvl w:val="0"/>
          <w:numId w:val="0"/>
        </w:numPr>
        <w:ind w:left="360"/>
      </w:pPr>
      <w:r w:rsidRPr="006F41FA">
        <w:rPr>
          <w:b w:val="0"/>
        </w:rPr>
        <w:t xml:space="preserve">Michele Greening will </w:t>
      </w:r>
      <w:r>
        <w:rPr>
          <w:b w:val="0"/>
        </w:rPr>
        <w:t>review</w:t>
      </w:r>
      <w:r w:rsidRPr="006F41FA">
        <w:rPr>
          <w:b w:val="0"/>
        </w:rPr>
        <w:t xml:space="preserve"> proposed clarifying Tariff, Reliability Assurance Agreement </w:t>
      </w:r>
      <w:r>
        <w:rPr>
          <w:b w:val="0"/>
        </w:rPr>
        <w:t xml:space="preserve">(RAA), and </w:t>
      </w:r>
      <w:r w:rsidRPr="006F41FA">
        <w:rPr>
          <w:b w:val="0"/>
        </w:rPr>
        <w:t xml:space="preserve">Operating Agreement (OA) revisions </w:t>
      </w:r>
      <w:r>
        <w:rPr>
          <w:b w:val="0"/>
        </w:rPr>
        <w:t xml:space="preserve">addressing market related references </w:t>
      </w:r>
      <w:r w:rsidRPr="006F41FA">
        <w:rPr>
          <w:b w:val="0"/>
        </w:rPr>
        <w:t>as endorsed by the Governing Documents Enhancements and Clarifications Subcommittee (GDECS)</w:t>
      </w:r>
      <w:r>
        <w:rPr>
          <w:b w:val="0"/>
        </w:rPr>
        <w:t xml:space="preserve"> in March</w:t>
      </w:r>
      <w:r w:rsidRPr="006F41FA">
        <w:rPr>
          <w:b w:val="0"/>
        </w:rPr>
        <w:t xml:space="preserve">. </w:t>
      </w:r>
      <w:r w:rsidRPr="00FC34C2">
        <w:t>The committee will be asked to endorse/approve the proposed Tariff, RAA, and OA revisions.</w:t>
      </w:r>
    </w:p>
    <w:p w:rsidR="00FC34C2" w:rsidRPr="00FC602B" w:rsidP="00FC34C2" w14:paraId="58092B32" w14:textId="2AA23A24">
      <w:pPr>
        <w:pStyle w:val="SecondaryHeading-Numbered"/>
        <w:rPr>
          <w:b w:val="0"/>
          <w:u w:val="single"/>
        </w:rPr>
      </w:pPr>
      <w:r w:rsidRPr="00FC602B">
        <w:rPr>
          <w:b w:val="0"/>
          <w:u w:val="single"/>
        </w:rPr>
        <w:t xml:space="preserve">Long Term Regional Transmission Planning (LTRTP) Manual </w:t>
      </w:r>
      <w:r w:rsidRPr="00AE7815">
        <w:rPr>
          <w:b w:val="0"/>
          <w:u w:val="single"/>
        </w:rPr>
        <w:t>Revisions (</w:t>
      </w:r>
      <w:r w:rsidR="00CA20E8">
        <w:rPr>
          <w:b w:val="0"/>
          <w:u w:val="single"/>
        </w:rPr>
        <w:t>9:30-9:55</w:t>
      </w:r>
      <w:r w:rsidRPr="00AE7815">
        <w:rPr>
          <w:b w:val="0"/>
          <w:u w:val="single"/>
        </w:rPr>
        <w:t>)</w:t>
      </w:r>
    </w:p>
    <w:p w:rsidR="00FC34C2" w:rsidRPr="00FC34C2" w:rsidP="00FC34C2" w14:paraId="72CB0529" w14:textId="49481C31">
      <w:pPr>
        <w:pStyle w:val="SecondaryHeading-Numbered"/>
        <w:numPr>
          <w:ilvl w:val="0"/>
          <w:numId w:val="0"/>
        </w:numPr>
        <w:spacing w:after="0"/>
        <w:ind w:left="360"/>
      </w:pPr>
      <w:r w:rsidRPr="00FC602B">
        <w:rPr>
          <w:b w:val="0"/>
        </w:rPr>
        <w:t>Michael Herman</w:t>
      </w:r>
      <w:r>
        <w:rPr>
          <w:b w:val="0"/>
        </w:rPr>
        <w:t xml:space="preserve"> </w:t>
      </w:r>
      <w:r w:rsidRPr="00FC602B">
        <w:rPr>
          <w:b w:val="0"/>
        </w:rPr>
        <w:t xml:space="preserve">will </w:t>
      </w:r>
      <w:r>
        <w:rPr>
          <w:b w:val="0"/>
        </w:rPr>
        <w:t>review proposed revisions to</w:t>
      </w:r>
      <w:r w:rsidRPr="00FC602B">
        <w:rPr>
          <w:b w:val="0"/>
        </w:rPr>
        <w:t xml:space="preserve"> Manual 14B and Manual 14F </w:t>
      </w:r>
      <w:r>
        <w:rPr>
          <w:b w:val="0"/>
        </w:rPr>
        <w:t>addressing long-term regional transmission planning</w:t>
      </w:r>
      <w:r w:rsidRPr="00FC602B">
        <w:rPr>
          <w:b w:val="0"/>
        </w:rPr>
        <w:t xml:space="preserve">. </w:t>
      </w:r>
      <w:r w:rsidRPr="00FC34C2">
        <w:t xml:space="preserve">The committee will be asked to endorse the proposed Manual revisions. </w:t>
      </w:r>
    </w:p>
    <w:p w:rsidR="00FC34C2" w:rsidP="00FC34C2" w14:paraId="7191FA97" w14:textId="77777777">
      <w:pPr>
        <w:pStyle w:val="SecondaryHeading-Numbered"/>
        <w:numPr>
          <w:ilvl w:val="0"/>
          <w:numId w:val="0"/>
        </w:numPr>
        <w:ind w:left="360"/>
        <w:rPr>
          <w:b w:val="0"/>
        </w:rPr>
      </w:pPr>
      <w:hyperlink r:id="rId4" w:history="1">
        <w:r w:rsidRPr="00207F54">
          <w:rPr>
            <w:rStyle w:val="Hyperlink"/>
            <w:b w:val="0"/>
          </w:rPr>
          <w:t>Issue Tracking: Long Term Regional Transmission Planning</w:t>
        </w:r>
      </w:hyperlink>
      <w:r>
        <w:rPr>
          <w:b w:val="0"/>
        </w:rPr>
        <w:t xml:space="preserve"> </w:t>
      </w:r>
    </w:p>
    <w:p w:rsidR="00FC34C2" w:rsidRPr="00AE7815" w:rsidP="00FC34C2" w14:paraId="6C7EF165" w14:textId="3E1DC5E0">
      <w:pPr>
        <w:pStyle w:val="SecondaryHeading-Numbered"/>
        <w:rPr>
          <w:b w:val="0"/>
          <w:u w:val="single"/>
        </w:rPr>
      </w:pPr>
      <w:r w:rsidRPr="00AE7815">
        <w:rPr>
          <w:b w:val="0"/>
          <w:u w:val="single"/>
        </w:rPr>
        <w:t>Synchronous Condensing Costs (</w:t>
      </w:r>
      <w:r w:rsidR="00CA20E8">
        <w:rPr>
          <w:b w:val="0"/>
          <w:u w:val="single"/>
        </w:rPr>
        <w:t>9:55-10:15</w:t>
      </w:r>
      <w:r w:rsidRPr="00AE7815">
        <w:rPr>
          <w:b w:val="0"/>
          <w:u w:val="single"/>
        </w:rPr>
        <w:t xml:space="preserve">)  </w:t>
      </w:r>
    </w:p>
    <w:p w:rsidR="00FC34C2" w:rsidRPr="00AE7815" w:rsidP="00FC34C2" w14:paraId="5CFFA40E" w14:textId="68454D2D">
      <w:pPr>
        <w:pStyle w:val="SecondaryHeading-Numbered"/>
        <w:numPr>
          <w:ilvl w:val="0"/>
          <w:numId w:val="0"/>
        </w:numPr>
        <w:spacing w:after="0"/>
        <w:ind w:left="360"/>
        <w:rPr>
          <w:b w:val="0"/>
        </w:rPr>
      </w:pPr>
      <w:r w:rsidRPr="00AE7815">
        <w:rPr>
          <w:b w:val="0"/>
        </w:rPr>
        <w:t xml:space="preserve">David Hauske will review a proposed solution addressing synchronous condensing costs and corresponding revisions to the Operating Agreement (OA), Tariff, Manual 11: Energy &amp; Ancillary Services Market Operations, Manual 15: Cost Development Guidelines and Manual 28: Operating Agreement Accounting. </w:t>
      </w:r>
      <w:r w:rsidRPr="00FC34C2">
        <w:t>The committee will be asked to approve/endorse the proposed solution and OA, Tariff and Manual revisions.</w:t>
      </w:r>
    </w:p>
    <w:p w:rsidR="00FC34C2" w:rsidRPr="00FC34C2" w:rsidP="00FC34C2" w14:paraId="56458A5F" w14:textId="77777777">
      <w:pPr>
        <w:pStyle w:val="SecondaryHeading-Numbered"/>
        <w:numPr>
          <w:ilvl w:val="0"/>
          <w:numId w:val="0"/>
        </w:numPr>
        <w:ind w:left="360"/>
        <w:rPr>
          <w:rStyle w:val="Hyperlink"/>
          <w:b w:val="0"/>
        </w:rPr>
      </w:pPr>
      <w:hyperlink r:id="rId5" w:history="1">
        <w:r w:rsidRPr="00FC34C2">
          <w:rPr>
            <w:rStyle w:val="Hyperlink"/>
            <w:b w:val="0"/>
          </w:rPr>
          <w:t>Issue Tracking: Synchronous Condensing Costs</w:t>
        </w:r>
      </w:hyperlink>
    </w:p>
    <w:p w:rsidR="00FC34C2" w:rsidRPr="00AE7815" w:rsidP="00FC34C2" w14:paraId="44DA3DD2" w14:textId="1CFEB45A">
      <w:pPr>
        <w:pStyle w:val="SecondaryHeading-Numbered"/>
        <w:rPr>
          <w:b w:val="0"/>
          <w:u w:val="single"/>
        </w:rPr>
      </w:pPr>
      <w:r w:rsidRPr="00AE7815">
        <w:rPr>
          <w:b w:val="0"/>
          <w:u w:val="single"/>
        </w:rPr>
        <w:t xml:space="preserve">Dual Fuel Attestation for ELCC </w:t>
      </w:r>
      <w:r w:rsidR="003025A6">
        <w:rPr>
          <w:b w:val="0"/>
          <w:u w:val="single"/>
        </w:rPr>
        <w:t>(</w:t>
      </w:r>
      <w:r w:rsidR="00CA20E8">
        <w:rPr>
          <w:b w:val="0"/>
          <w:u w:val="single"/>
        </w:rPr>
        <w:t>10:15-10:40</w:t>
      </w:r>
      <w:r w:rsidRPr="00AE7815">
        <w:rPr>
          <w:b w:val="0"/>
          <w:u w:val="single"/>
        </w:rPr>
        <w:t>)</w:t>
      </w:r>
    </w:p>
    <w:p w:rsidR="007941A3" w:rsidP="00FC34C2" w14:paraId="05CB9598" w14:textId="762E698B">
      <w:pPr>
        <w:pStyle w:val="SecondaryHeading-Numbered"/>
        <w:numPr>
          <w:ilvl w:val="0"/>
          <w:numId w:val="0"/>
        </w:numPr>
        <w:ind w:left="360"/>
      </w:pPr>
      <w:r w:rsidRPr="00AE7815">
        <w:rPr>
          <w:b w:val="0"/>
        </w:rPr>
        <w:t xml:space="preserve">David Scarpignato, Calpine, will review a proposed Issue Charge and solution addressing dual fuel attestation for Effective Load Carrying Capability (ELCC) resources. </w:t>
      </w:r>
      <w:r w:rsidRPr="00FC34C2">
        <w:t>The committee will be asked to approve the Issue Charge and endorse the proposed solution using the Quick Fix process outlined in Manual 34, Section 8.6.1.</w:t>
      </w:r>
    </w:p>
    <w:p w:rsidR="007941A3" w14:paraId="6D940370" w14:textId="77777777">
      <w:pPr>
        <w:rPr>
          <w:rFonts w:ascii="Arial Narrow" w:eastAsia="Times New Roman" w:hAnsi="Arial Narrow" w:cs="Times New Roman"/>
          <w:b/>
          <w:sz w:val="24"/>
        </w:rPr>
      </w:pPr>
      <w:r>
        <w:br w:type="page"/>
      </w:r>
    </w:p>
    <w:p w:rsidR="00553627" w:rsidRPr="003025A6" w:rsidP="003025A6" w14:paraId="08C40233" w14:textId="17281731">
      <w:pPr>
        <w:pStyle w:val="SecondaryHeading-Numbered"/>
        <w:rPr>
          <w:b w:val="0"/>
          <w:u w:val="single"/>
        </w:rPr>
      </w:pPr>
      <w:r w:rsidRPr="00553627">
        <w:rPr>
          <w:b w:val="0"/>
          <w:u w:val="single"/>
        </w:rPr>
        <w:t>Manual 33 Update for Data Postings</w:t>
      </w:r>
      <w:r w:rsidR="003025A6">
        <w:rPr>
          <w:b w:val="0"/>
          <w:u w:val="single"/>
        </w:rPr>
        <w:t xml:space="preserve"> (</w:t>
      </w:r>
      <w:r w:rsidR="00CA20E8">
        <w:rPr>
          <w:b w:val="0"/>
          <w:u w:val="single"/>
        </w:rPr>
        <w:t>10:40-11:05</w:t>
      </w:r>
      <w:r w:rsidRPr="003025A6">
        <w:rPr>
          <w:b w:val="0"/>
          <w:u w:val="single"/>
        </w:rPr>
        <w:t>)</w:t>
      </w:r>
    </w:p>
    <w:p w:rsidR="00553627" w:rsidP="00553627" w14:paraId="5C33ACF3" w14:textId="2800616E">
      <w:pPr>
        <w:pStyle w:val="SecondaryHeading-Numbered"/>
        <w:numPr>
          <w:ilvl w:val="0"/>
          <w:numId w:val="0"/>
        </w:numPr>
        <w:ind w:left="360"/>
      </w:pPr>
      <w:r w:rsidRPr="00553627">
        <w:rPr>
          <w:b w:val="0"/>
        </w:rPr>
        <w:t xml:space="preserve">Pat Bruno will review proposed revisions to Manual 33: </w:t>
      </w:r>
      <w:r w:rsidRPr="003025A6" w:rsidR="003025A6">
        <w:rPr>
          <w:b w:val="0"/>
        </w:rPr>
        <w:t>Administrative Services for the PJM Interconnection Operating Agreement</w:t>
      </w:r>
      <w:r w:rsidR="003025A6">
        <w:rPr>
          <w:b w:val="0"/>
        </w:rPr>
        <w:t xml:space="preserve"> addressing data postings related to Effective Load Carrying Capability (ELCC) analysis. </w:t>
      </w:r>
      <w:r w:rsidRPr="003025A6" w:rsidR="003025A6">
        <w:t xml:space="preserve">The committee </w:t>
      </w:r>
      <w:r w:rsidR="00E26839">
        <w:t>may</w:t>
      </w:r>
      <w:r w:rsidRPr="003025A6" w:rsidR="003025A6">
        <w:t xml:space="preserve"> be asked to endorse the proposed Manual revisions upon first read.     </w:t>
      </w:r>
    </w:p>
    <w:p w:rsidR="00AD78F1" w:rsidRPr="00614326" w:rsidP="00A82E9D" w14:paraId="46FB2F53" w14:textId="1FDC6258">
      <w:pPr>
        <w:pStyle w:val="PrimaryHeading"/>
        <w:rPr>
          <w:color w:val="FF0000"/>
        </w:rPr>
      </w:pPr>
      <w:r>
        <w:t xml:space="preserve">First </w:t>
      </w:r>
      <w:r w:rsidRPr="00AE7815">
        <w:t>Readings</w:t>
      </w:r>
      <w:r w:rsidRPr="00AE7815" w:rsidR="00606F11">
        <w:t xml:space="preserve"> </w:t>
      </w:r>
      <w:r w:rsidRPr="00AE7815" w:rsidR="001D3B68">
        <w:t>(</w:t>
      </w:r>
      <w:r w:rsidR="00FC34C2">
        <w:t>1</w:t>
      </w:r>
      <w:r w:rsidR="005A24FE">
        <w:t>1:</w:t>
      </w:r>
      <w:r w:rsidR="00C60669">
        <w:t>05</w:t>
      </w:r>
      <w:r w:rsidRPr="005A3B8F" w:rsidR="00FC34C2">
        <w:t>-</w:t>
      </w:r>
      <w:r w:rsidR="00C60669">
        <w:t>11:50</w:t>
      </w:r>
      <w:r w:rsidRPr="005A3B8F" w:rsidR="001D3B68">
        <w:t>)</w:t>
      </w:r>
    </w:p>
    <w:p w:rsidR="005A24FE" w:rsidRPr="005A24FE" w:rsidP="005A24FE" w14:paraId="0A1A9C6C" w14:textId="2F0DE70F">
      <w:pPr>
        <w:pStyle w:val="SecondaryHeading-Numbered"/>
        <w:rPr>
          <w:b w:val="0"/>
          <w:u w:val="single"/>
        </w:rPr>
      </w:pPr>
      <w:r w:rsidRPr="005A24FE">
        <w:rPr>
          <w:b w:val="0"/>
          <w:u w:val="single"/>
        </w:rPr>
        <w:t>Capacity Obligations for Forecasted Large Load Adjustments (</w:t>
      </w:r>
      <w:r w:rsidR="00C60669">
        <w:rPr>
          <w:b w:val="0"/>
          <w:u w:val="single"/>
        </w:rPr>
        <w:t>11:05</w:t>
      </w:r>
      <w:r w:rsidR="003025A6">
        <w:rPr>
          <w:b w:val="0"/>
          <w:u w:val="single"/>
        </w:rPr>
        <w:t>-11:</w:t>
      </w:r>
      <w:r w:rsidR="00C60669">
        <w:rPr>
          <w:b w:val="0"/>
          <w:u w:val="single"/>
        </w:rPr>
        <w:t>30</w:t>
      </w:r>
      <w:r w:rsidRPr="005A24FE">
        <w:rPr>
          <w:b w:val="0"/>
          <w:u w:val="single"/>
        </w:rPr>
        <w:t xml:space="preserve">) </w:t>
      </w:r>
    </w:p>
    <w:p w:rsidR="005A24FE" w:rsidRPr="00140B58" w:rsidP="005A24FE" w14:paraId="45A44531" w14:textId="602CA929">
      <w:pPr>
        <w:pStyle w:val="SecondaryHeading-Numbered"/>
        <w:numPr>
          <w:ilvl w:val="0"/>
          <w:numId w:val="0"/>
        </w:numPr>
        <w:spacing w:before="120" w:after="0"/>
        <w:ind w:left="360"/>
        <w:rPr>
          <w:b w:val="0"/>
        </w:rPr>
      </w:pPr>
      <w:r w:rsidRPr="00140B58">
        <w:rPr>
          <w:b w:val="0"/>
        </w:rPr>
        <w:t>Pete Langbein w</w:t>
      </w:r>
      <w:r w:rsidRPr="00140B58">
        <w:rPr>
          <w:b w:val="0"/>
        </w:rPr>
        <w:t>ill review a proposed solution addressing capacity obligations for forecasted large load adjustments. The committee will be asked to endorse the proposed solution and corresponding Tariff</w:t>
      </w:r>
      <w:r w:rsidRPr="00140B58">
        <w:rPr>
          <w:b w:val="0"/>
        </w:rPr>
        <w:t xml:space="preserve"> and Reliability Assurance Agreement (RAA)</w:t>
      </w:r>
      <w:r w:rsidRPr="00140B58">
        <w:rPr>
          <w:b w:val="0"/>
        </w:rPr>
        <w:t xml:space="preserve"> revisions at its next meeting. </w:t>
      </w:r>
    </w:p>
    <w:p w:rsidR="00500336" w:rsidP="00500336" w14:paraId="34DD3591" w14:textId="53E35DA9">
      <w:pPr>
        <w:pStyle w:val="SecondaryHeading-Numbered"/>
        <w:numPr>
          <w:ilvl w:val="0"/>
          <w:numId w:val="0"/>
        </w:numPr>
        <w:ind w:left="360"/>
        <w:rPr>
          <w:b w:val="0"/>
        </w:rPr>
      </w:pPr>
      <w:hyperlink r:id="rId6" w:history="1">
        <w:r w:rsidRPr="00140B58" w:rsidR="005A24FE">
          <w:rPr>
            <w:rStyle w:val="Hyperlink"/>
            <w:b w:val="0"/>
          </w:rPr>
          <w:t>Issue Tracking: Capacity Obligations for Forecasted Large Load Adjustments</w:t>
        </w:r>
      </w:hyperlink>
    </w:p>
    <w:p w:rsidR="005A24FE" w:rsidP="005A24FE" w14:paraId="548CF0B0" w14:textId="6FE09189">
      <w:pPr>
        <w:pStyle w:val="SecondaryHeading-Numbered"/>
        <w:rPr>
          <w:b w:val="0"/>
          <w:u w:val="single"/>
        </w:rPr>
      </w:pPr>
      <w:r>
        <w:rPr>
          <w:b w:val="0"/>
          <w:u w:val="single"/>
        </w:rPr>
        <w:t>Manuals (</w:t>
      </w:r>
      <w:r w:rsidR="003025A6">
        <w:rPr>
          <w:b w:val="0"/>
          <w:u w:val="single"/>
        </w:rPr>
        <w:t>1</w:t>
      </w:r>
      <w:r w:rsidR="00E26839">
        <w:rPr>
          <w:b w:val="0"/>
          <w:u w:val="single"/>
        </w:rPr>
        <w:t>1:</w:t>
      </w:r>
      <w:r w:rsidR="00C60669">
        <w:rPr>
          <w:b w:val="0"/>
          <w:u w:val="single"/>
        </w:rPr>
        <w:t>30-11:50</w:t>
      </w:r>
      <w:r w:rsidR="005A3B8F">
        <w:rPr>
          <w:b w:val="0"/>
          <w:u w:val="single"/>
        </w:rPr>
        <w:t>)</w:t>
      </w:r>
    </w:p>
    <w:p w:rsidR="005A3B8F" w:rsidRPr="005A3B8F" w:rsidP="005A3B8F" w14:paraId="7966420C" w14:textId="77777777">
      <w:pPr>
        <w:pStyle w:val="SecondaryHeading-Numbered"/>
        <w:numPr>
          <w:ilvl w:val="0"/>
          <w:numId w:val="39"/>
        </w:numPr>
        <w:rPr>
          <w:b w:val="0"/>
          <w:u w:val="single"/>
        </w:rPr>
      </w:pPr>
      <w:r>
        <w:rPr>
          <w:b w:val="0"/>
        </w:rPr>
        <w:t xml:space="preserve">Dean Manno </w:t>
      </w:r>
      <w:r w:rsidRPr="005A3B8F">
        <w:rPr>
          <w:b w:val="0"/>
        </w:rPr>
        <w:t xml:space="preserve">will review </w:t>
      </w:r>
      <w:r>
        <w:rPr>
          <w:b w:val="0"/>
        </w:rPr>
        <w:t xml:space="preserve">proposed revisions to </w:t>
      </w:r>
      <w:r w:rsidRPr="005A3B8F">
        <w:rPr>
          <w:b w:val="0"/>
        </w:rPr>
        <w:t xml:space="preserve">Manual 03: Transmission Operations </w:t>
      </w:r>
      <w:r>
        <w:rPr>
          <w:b w:val="0"/>
        </w:rPr>
        <w:t xml:space="preserve">resulting from its </w:t>
      </w:r>
      <w:r w:rsidRPr="005A3B8F">
        <w:rPr>
          <w:b w:val="0"/>
        </w:rPr>
        <w:t xml:space="preserve">periodic review. The </w:t>
      </w:r>
      <w:r>
        <w:rPr>
          <w:b w:val="0"/>
        </w:rPr>
        <w:t>c</w:t>
      </w:r>
      <w:r w:rsidRPr="005A3B8F">
        <w:rPr>
          <w:b w:val="0"/>
        </w:rPr>
        <w:t xml:space="preserve">ommittee will be asked to endorse </w:t>
      </w:r>
      <w:r>
        <w:rPr>
          <w:b w:val="0"/>
        </w:rPr>
        <w:t>the proposed revisions</w:t>
      </w:r>
      <w:r w:rsidRPr="005A3B8F">
        <w:rPr>
          <w:b w:val="0"/>
        </w:rPr>
        <w:t xml:space="preserve"> at its next meeting. </w:t>
      </w:r>
    </w:p>
    <w:p w:rsidR="005A3B8F" w:rsidRPr="003421B4" w:rsidP="005A3B8F" w14:paraId="3BBAFFED" w14:textId="49AE81EF">
      <w:pPr>
        <w:pStyle w:val="SecondaryHeading-Numbered"/>
        <w:numPr>
          <w:ilvl w:val="0"/>
          <w:numId w:val="39"/>
        </w:numPr>
        <w:rPr>
          <w:b w:val="0"/>
          <w:u w:val="single"/>
        </w:rPr>
      </w:pPr>
      <w:r w:rsidRPr="005A3B8F">
        <w:rPr>
          <w:b w:val="0"/>
        </w:rPr>
        <w:t>Rich Brow</w:t>
      </w:r>
      <w:r>
        <w:rPr>
          <w:b w:val="0"/>
        </w:rPr>
        <w:t xml:space="preserve">n </w:t>
      </w:r>
      <w:r w:rsidRPr="005A3B8F">
        <w:rPr>
          <w:b w:val="0"/>
        </w:rPr>
        <w:t xml:space="preserve">will review </w:t>
      </w:r>
      <w:r>
        <w:rPr>
          <w:b w:val="0"/>
        </w:rPr>
        <w:t xml:space="preserve">proposed revisions to </w:t>
      </w:r>
      <w:r w:rsidRPr="005A3B8F">
        <w:rPr>
          <w:b w:val="0"/>
        </w:rPr>
        <w:t>Manual 36: System Restoration</w:t>
      </w:r>
      <w:r>
        <w:rPr>
          <w:b w:val="0"/>
        </w:rPr>
        <w:t xml:space="preserve"> resulting from its</w:t>
      </w:r>
      <w:r w:rsidRPr="005A3B8F">
        <w:rPr>
          <w:b w:val="0"/>
        </w:rPr>
        <w:t xml:space="preserve"> periodic review. The </w:t>
      </w:r>
      <w:r>
        <w:rPr>
          <w:b w:val="0"/>
        </w:rPr>
        <w:t>c</w:t>
      </w:r>
      <w:r w:rsidRPr="005A3B8F">
        <w:rPr>
          <w:b w:val="0"/>
        </w:rPr>
        <w:t xml:space="preserve">ommittee will be asked to endorse </w:t>
      </w:r>
      <w:r>
        <w:rPr>
          <w:b w:val="0"/>
        </w:rPr>
        <w:t>the proposed revisions</w:t>
      </w:r>
      <w:r w:rsidRPr="005A3B8F">
        <w:rPr>
          <w:b w:val="0"/>
        </w:rPr>
        <w:t xml:space="preserve"> at its next meeting.</w:t>
      </w:r>
    </w:p>
    <w:p w:rsidR="003421B4" w:rsidRPr="005A3B8F" w:rsidP="003421B4" w14:paraId="04D53075" w14:textId="4420C878">
      <w:pPr>
        <w:pStyle w:val="SecondaryHeading-Numbered"/>
        <w:numPr>
          <w:ilvl w:val="0"/>
          <w:numId w:val="0"/>
        </w:numPr>
        <w:rPr>
          <w:b w:val="0"/>
          <w:u w:val="single"/>
        </w:rPr>
      </w:pPr>
      <w:r w:rsidRPr="0094488B">
        <w:t xml:space="preserve">Lunch </w:t>
      </w:r>
      <w:r>
        <w:t>11:50-12:50</w:t>
      </w:r>
    </w:p>
    <w:p w:rsidR="005A3B8F" w:rsidRPr="005A3B8F" w:rsidP="005A3B8F" w14:paraId="4DDFEA37" w14:textId="57FFB7A0">
      <w:pPr>
        <w:pStyle w:val="PrimaryHeading"/>
      </w:pPr>
      <w:r w:rsidRPr="005A3B8F">
        <w:t>Informational Reports (</w:t>
      </w:r>
      <w:r w:rsidR="003421B4">
        <w:t>12</w:t>
      </w:r>
      <w:r w:rsidR="00C60669">
        <w:t>:50</w:t>
      </w:r>
      <w:r w:rsidR="003421B4">
        <w:t>-2:00</w:t>
      </w:r>
      <w:r w:rsidRPr="005A3B8F">
        <w:t>)</w:t>
      </w:r>
    </w:p>
    <w:p w:rsidR="00C60669" w:rsidP="00C60669" w14:paraId="54626EEB" w14:textId="1B76B1A4">
      <w:pPr>
        <w:pStyle w:val="SecondaryHeading-Numbered"/>
        <w:rPr>
          <w:b w:val="0"/>
          <w:u w:val="single"/>
        </w:rPr>
      </w:pPr>
      <w:r>
        <w:rPr>
          <w:b w:val="0"/>
          <w:u w:val="single"/>
        </w:rPr>
        <w:t xml:space="preserve">CONE </w:t>
      </w:r>
      <w:r w:rsidRPr="003025A6">
        <w:rPr>
          <w:b w:val="0"/>
          <w:u w:val="single"/>
        </w:rPr>
        <w:t>Financial Parameter</w:t>
      </w:r>
      <w:r>
        <w:rPr>
          <w:b w:val="0"/>
          <w:u w:val="single"/>
        </w:rPr>
        <w:t>s Update (1</w:t>
      </w:r>
      <w:r w:rsidR="003421B4">
        <w:rPr>
          <w:b w:val="0"/>
          <w:u w:val="single"/>
        </w:rPr>
        <w:t>2:50-1</w:t>
      </w:r>
      <w:r>
        <w:rPr>
          <w:b w:val="0"/>
          <w:u w:val="single"/>
        </w:rPr>
        <w:t>:15)</w:t>
      </w:r>
    </w:p>
    <w:p w:rsidR="00C60669" w:rsidP="00C60669" w14:paraId="53653998" w14:textId="0976AB10">
      <w:pPr>
        <w:pStyle w:val="SecondaryHeading-Numbered"/>
        <w:numPr>
          <w:ilvl w:val="0"/>
          <w:numId w:val="0"/>
        </w:numPr>
        <w:ind w:left="360"/>
        <w:rPr>
          <w:b w:val="0"/>
        </w:rPr>
      </w:pPr>
      <w:r>
        <w:rPr>
          <w:b w:val="0"/>
        </w:rPr>
        <w:t>Pat Bruno will present information regarding CONE f</w:t>
      </w:r>
      <w:r w:rsidRPr="003025A6">
        <w:rPr>
          <w:b w:val="0"/>
        </w:rPr>
        <w:t xml:space="preserve">inancial </w:t>
      </w:r>
      <w:r>
        <w:rPr>
          <w:b w:val="0"/>
        </w:rPr>
        <w:t>p</w:t>
      </w:r>
      <w:r w:rsidRPr="003025A6">
        <w:rPr>
          <w:b w:val="0"/>
        </w:rPr>
        <w:t>arameter</w:t>
      </w:r>
      <w:r>
        <w:rPr>
          <w:b w:val="0"/>
        </w:rPr>
        <w:t xml:space="preserve">s update.  </w:t>
      </w:r>
    </w:p>
    <w:p w:rsidR="005A3B8F" w:rsidRPr="005A3B8F" w:rsidP="005A3B8F" w14:paraId="29ED1DE0" w14:textId="232CE925">
      <w:pPr>
        <w:pStyle w:val="SecondaryHeading-Numbered"/>
        <w:rPr>
          <w:b w:val="0"/>
          <w:u w:val="single"/>
        </w:rPr>
      </w:pPr>
      <w:r w:rsidRPr="005A3B8F">
        <w:rPr>
          <w:b w:val="0"/>
          <w:u w:val="single"/>
        </w:rPr>
        <w:t>Guidance on Co-Located Load Configurations (</w:t>
      </w:r>
      <w:r w:rsidR="003025A6">
        <w:rPr>
          <w:b w:val="0"/>
          <w:u w:val="single"/>
        </w:rPr>
        <w:t>1:</w:t>
      </w:r>
      <w:r w:rsidR="003421B4">
        <w:rPr>
          <w:b w:val="0"/>
          <w:u w:val="single"/>
        </w:rPr>
        <w:t>15-2:00</w:t>
      </w:r>
      <w:r w:rsidRPr="005A3B8F">
        <w:rPr>
          <w:b w:val="0"/>
          <w:u w:val="single"/>
        </w:rPr>
        <w:t xml:space="preserve">) </w:t>
      </w:r>
    </w:p>
    <w:p w:rsidR="00D3539B" w:rsidRPr="00D3539B" w:rsidP="00D3539B" w14:paraId="3A74F945" w14:textId="10252E71">
      <w:pPr>
        <w:pStyle w:val="SecondaryHeading-Numbered"/>
        <w:numPr>
          <w:ilvl w:val="0"/>
          <w:numId w:val="0"/>
        </w:numPr>
        <w:spacing w:before="120"/>
        <w:ind w:left="360"/>
        <w:rPr>
          <w:b w:val="0"/>
        </w:rPr>
      </w:pPr>
      <w:r w:rsidRPr="005A3B8F">
        <w:rPr>
          <w:b w:val="0"/>
        </w:rPr>
        <w:t>Tim Horger, PJM, will present guidance on co-located load configurations</w:t>
      </w:r>
      <w:r w:rsidRPr="003025A6" w:rsidR="00144A91">
        <w:rPr>
          <w:b w:val="0"/>
        </w:rPr>
        <w:t>.</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A2A4ADE"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3421B4" w14:paraId="1284C29A" w14:textId="537407B5">
            <w:pPr>
              <w:pStyle w:val="PrimaryHeading"/>
              <w:spacing w:after="0"/>
              <w:rPr>
                <w:b/>
              </w:rPr>
            </w:pPr>
            <w:r w:rsidRPr="0095194C">
              <w:rPr>
                <w:b/>
              </w:rPr>
              <w:t xml:space="preserve">Future Agenda </w:t>
            </w:r>
            <w:r w:rsidRPr="005A3B8F">
              <w:rPr>
                <w:b/>
              </w:rPr>
              <w:t>Items (</w:t>
            </w:r>
            <w:r w:rsidR="003421B4">
              <w:rPr>
                <w:b/>
              </w:rPr>
              <w:t>2:00</w:t>
            </w:r>
            <w:r w:rsidRPr="005A3B8F">
              <w:rPr>
                <w:b/>
              </w:rPr>
              <w:t>)</w:t>
            </w:r>
          </w:p>
        </w:tc>
      </w:tr>
      <w:tr w14:paraId="27B05C43"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57EA0" w:rsidP="00857EA0" w14:paraId="1386CD9D" w14:textId="77777777">
            <w:pPr>
              <w:pStyle w:val="AttendeesList"/>
              <w:rPr>
                <w:b w:val="0"/>
                <w:bCs w:val="0"/>
              </w:rPr>
            </w:pPr>
          </w:p>
          <w:p w:rsidR="003C3320" w:rsidP="009D7613" w14:paraId="358AC4E5"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A1623DF" w14:textId="77777777" w:rsidTr="00857EA0">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5442C433"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06DBF42"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D4EFB9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012C7A8E" w14:textId="77777777" w:rsidTr="00857EA0">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E6B0A50"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B7772E7"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308011F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3C3CEE24"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888BFA3" w14:textId="77777777">
            <w:pPr>
              <w:pStyle w:val="DisclaimerHeading"/>
              <w:keepLines/>
              <w:jc w:val="center"/>
              <w:rPr>
                <w:color w:val="FFFFFF" w:themeColor="background1"/>
                <w:sz w:val="19"/>
                <w:szCs w:val="19"/>
              </w:rPr>
            </w:pPr>
          </w:p>
        </w:tc>
      </w:tr>
      <w:tr w14:paraId="36110791" w14:textId="77777777" w:rsidTr="00857EA0">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2663EC1"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7822930"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772E8D2"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E5AA24C"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3172AD9"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010381F" w14:textId="77777777">
            <w:pPr>
              <w:pStyle w:val="DisclaimerHeading"/>
              <w:spacing w:before="40" w:after="40" w:line="220" w:lineRule="exact"/>
              <w:rPr>
                <w:bCs/>
                <w:sz w:val="18"/>
                <w:szCs w:val="18"/>
              </w:rPr>
            </w:pPr>
            <w:r>
              <w:rPr>
                <w:bCs/>
                <w:sz w:val="18"/>
                <w:szCs w:val="18"/>
              </w:rPr>
              <w:t>May 22, 2024</w:t>
            </w:r>
          </w:p>
        </w:tc>
        <w:tc>
          <w:tcPr>
            <w:tcW w:w="900" w:type="dxa"/>
            <w:tcBorders>
              <w:top w:val="single" w:sz="4" w:space="0" w:color="auto"/>
              <w:left w:val="single" w:sz="4" w:space="0" w:color="auto"/>
              <w:right w:val="single" w:sz="4" w:space="0" w:color="auto"/>
            </w:tcBorders>
          </w:tcPr>
          <w:p w:rsidR="00857EA0" w:rsidP="00857EA0" w14:paraId="5945BF1F"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63C1FB80"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23DA4547" w14:textId="77777777">
            <w:pPr>
              <w:pStyle w:val="DisclaimerHeading"/>
              <w:spacing w:before="40" w:after="40" w:line="220" w:lineRule="exact"/>
              <w:jc w:val="center"/>
              <w:rPr>
                <w:b w:val="0"/>
                <w:color w:val="auto"/>
                <w:sz w:val="18"/>
                <w:szCs w:val="18"/>
              </w:rPr>
            </w:pPr>
            <w:r>
              <w:rPr>
                <w:b w:val="0"/>
                <w:color w:val="auto"/>
                <w:sz w:val="18"/>
                <w:szCs w:val="18"/>
              </w:rPr>
              <w:t>May 10, 2024</w:t>
            </w:r>
          </w:p>
        </w:tc>
        <w:tc>
          <w:tcPr>
            <w:tcW w:w="1604" w:type="dxa"/>
            <w:tcBorders>
              <w:top w:val="single" w:sz="4" w:space="0" w:color="auto"/>
              <w:left w:val="single" w:sz="4" w:space="0" w:color="auto"/>
              <w:right w:val="single" w:sz="4" w:space="0" w:color="auto"/>
            </w:tcBorders>
          </w:tcPr>
          <w:p w:rsidR="00857EA0" w:rsidP="00857EA0" w14:paraId="07A07E3A" w14:textId="77777777">
            <w:pPr>
              <w:pStyle w:val="DisclaimerHeading"/>
              <w:spacing w:before="40" w:after="40" w:line="220" w:lineRule="exact"/>
              <w:jc w:val="center"/>
              <w:rPr>
                <w:b w:val="0"/>
                <w:color w:val="auto"/>
                <w:sz w:val="18"/>
                <w:szCs w:val="18"/>
              </w:rPr>
            </w:pPr>
            <w:r>
              <w:rPr>
                <w:b w:val="0"/>
                <w:color w:val="auto"/>
                <w:sz w:val="18"/>
                <w:szCs w:val="18"/>
              </w:rPr>
              <w:t>May 15, 2024</w:t>
            </w:r>
          </w:p>
        </w:tc>
      </w:tr>
      <w:tr w14:paraId="12B6F0B0"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AD38E04" w14:textId="77777777">
            <w:pPr>
              <w:pStyle w:val="DisclaimerHeading"/>
              <w:spacing w:before="40" w:after="40" w:line="220" w:lineRule="exact"/>
              <w:rPr>
                <w:bCs/>
                <w:sz w:val="18"/>
                <w:szCs w:val="18"/>
              </w:rPr>
            </w:pPr>
            <w:r>
              <w:rPr>
                <w:bCs/>
                <w:sz w:val="18"/>
                <w:szCs w:val="18"/>
              </w:rPr>
              <w:t xml:space="preserve">June 27, 2024 </w:t>
            </w:r>
          </w:p>
        </w:tc>
        <w:tc>
          <w:tcPr>
            <w:tcW w:w="900" w:type="dxa"/>
            <w:tcBorders>
              <w:top w:val="single" w:sz="4" w:space="0" w:color="auto"/>
              <w:left w:val="single" w:sz="4" w:space="0" w:color="auto"/>
              <w:right w:val="single" w:sz="4" w:space="0" w:color="auto"/>
            </w:tcBorders>
          </w:tcPr>
          <w:p w:rsidR="00857EA0" w:rsidP="00857EA0" w14:paraId="40FBF85C"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1D73B126"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7A5FBC78" w14:textId="77777777">
            <w:pPr>
              <w:pStyle w:val="DisclaimerHeading"/>
              <w:spacing w:before="40" w:after="40" w:line="220" w:lineRule="exact"/>
              <w:jc w:val="center"/>
              <w:rPr>
                <w:b w:val="0"/>
                <w:color w:val="auto"/>
                <w:sz w:val="18"/>
                <w:szCs w:val="18"/>
              </w:rPr>
            </w:pPr>
            <w:r>
              <w:rPr>
                <w:b w:val="0"/>
                <w:color w:val="auto"/>
                <w:sz w:val="18"/>
                <w:szCs w:val="18"/>
              </w:rPr>
              <w:t>June 17, 2024</w:t>
            </w:r>
          </w:p>
        </w:tc>
        <w:tc>
          <w:tcPr>
            <w:tcW w:w="1604" w:type="dxa"/>
            <w:tcBorders>
              <w:top w:val="single" w:sz="4" w:space="0" w:color="auto"/>
              <w:left w:val="single" w:sz="4" w:space="0" w:color="auto"/>
              <w:right w:val="single" w:sz="4" w:space="0" w:color="auto"/>
            </w:tcBorders>
          </w:tcPr>
          <w:p w:rsidR="00857EA0" w:rsidP="00857EA0" w14:paraId="45CE343D" w14:textId="77777777">
            <w:pPr>
              <w:pStyle w:val="DisclaimerHeading"/>
              <w:spacing w:before="40" w:after="40" w:line="220" w:lineRule="exact"/>
              <w:jc w:val="center"/>
              <w:rPr>
                <w:b w:val="0"/>
                <w:color w:val="auto"/>
                <w:sz w:val="18"/>
                <w:szCs w:val="18"/>
              </w:rPr>
            </w:pPr>
            <w:r>
              <w:rPr>
                <w:b w:val="0"/>
                <w:color w:val="auto"/>
                <w:sz w:val="18"/>
                <w:szCs w:val="18"/>
              </w:rPr>
              <w:t>June 20, 2024</w:t>
            </w:r>
          </w:p>
        </w:tc>
      </w:tr>
      <w:tr w14:paraId="3D323885"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0F3C5254" w14:textId="77777777">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4" w:space="0" w:color="auto"/>
            </w:tcBorders>
          </w:tcPr>
          <w:p w:rsidR="00857EA0" w:rsidP="00857EA0" w14:paraId="182F1172"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60BD0D57"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4FB5B505" w14:textId="77777777">
            <w:pPr>
              <w:pStyle w:val="DisclaimerHeading"/>
              <w:spacing w:before="40" w:after="40" w:line="220" w:lineRule="exact"/>
              <w:jc w:val="center"/>
              <w:rPr>
                <w:b w:val="0"/>
                <w:color w:val="auto"/>
                <w:sz w:val="18"/>
                <w:szCs w:val="18"/>
              </w:rPr>
            </w:pPr>
            <w:r>
              <w:rPr>
                <w:b w:val="0"/>
                <w:color w:val="auto"/>
                <w:sz w:val="18"/>
                <w:szCs w:val="18"/>
              </w:rPr>
              <w:t>July 12, 2024</w:t>
            </w:r>
          </w:p>
        </w:tc>
        <w:tc>
          <w:tcPr>
            <w:tcW w:w="1604" w:type="dxa"/>
            <w:tcBorders>
              <w:top w:val="single" w:sz="4" w:space="0" w:color="auto"/>
              <w:left w:val="single" w:sz="4" w:space="0" w:color="auto"/>
              <w:right w:val="single" w:sz="4" w:space="0" w:color="auto"/>
            </w:tcBorders>
          </w:tcPr>
          <w:p w:rsidR="00857EA0" w:rsidP="00857EA0" w14:paraId="08EE68AC" w14:textId="77777777">
            <w:pPr>
              <w:pStyle w:val="DisclaimerHeading"/>
              <w:spacing w:before="40" w:after="40" w:line="220" w:lineRule="exact"/>
              <w:jc w:val="center"/>
              <w:rPr>
                <w:b w:val="0"/>
                <w:color w:val="auto"/>
                <w:sz w:val="18"/>
                <w:szCs w:val="18"/>
              </w:rPr>
            </w:pPr>
            <w:r>
              <w:rPr>
                <w:b w:val="0"/>
                <w:color w:val="auto"/>
                <w:sz w:val="18"/>
                <w:szCs w:val="18"/>
              </w:rPr>
              <w:t>July 17, 2024</w:t>
            </w:r>
          </w:p>
        </w:tc>
      </w:tr>
      <w:tr w14:paraId="33EAC5CF"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4AAF1C55" w14:textId="77777777">
            <w:pPr>
              <w:pStyle w:val="DisclaimerHeading"/>
              <w:spacing w:before="40" w:after="40" w:line="220" w:lineRule="exact"/>
              <w:rPr>
                <w:bCs/>
                <w:sz w:val="18"/>
                <w:szCs w:val="18"/>
              </w:rPr>
            </w:pPr>
            <w:r>
              <w:rPr>
                <w:bCs/>
                <w:sz w:val="18"/>
                <w:szCs w:val="18"/>
              </w:rPr>
              <w:t>August 21, 2024</w:t>
            </w:r>
          </w:p>
        </w:tc>
        <w:tc>
          <w:tcPr>
            <w:tcW w:w="900" w:type="dxa"/>
            <w:tcBorders>
              <w:top w:val="single" w:sz="4" w:space="0" w:color="auto"/>
              <w:left w:val="single" w:sz="4" w:space="0" w:color="auto"/>
              <w:right w:val="single" w:sz="4" w:space="0" w:color="auto"/>
            </w:tcBorders>
          </w:tcPr>
          <w:p w:rsidR="00857EA0" w:rsidP="00857EA0" w14:paraId="3ADED6C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11E33BDC"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557C220A" w14:textId="77777777">
            <w:pPr>
              <w:pStyle w:val="DisclaimerHeading"/>
              <w:spacing w:before="40" w:after="40" w:line="220" w:lineRule="exact"/>
              <w:jc w:val="center"/>
              <w:rPr>
                <w:b w:val="0"/>
                <w:color w:val="auto"/>
                <w:sz w:val="18"/>
                <w:szCs w:val="18"/>
              </w:rPr>
            </w:pPr>
            <w:r>
              <w:rPr>
                <w:b w:val="0"/>
                <w:color w:val="auto"/>
                <w:sz w:val="18"/>
                <w:szCs w:val="18"/>
              </w:rPr>
              <w:t>August 9, 2024</w:t>
            </w:r>
          </w:p>
        </w:tc>
        <w:tc>
          <w:tcPr>
            <w:tcW w:w="1604" w:type="dxa"/>
            <w:tcBorders>
              <w:top w:val="single" w:sz="4" w:space="0" w:color="auto"/>
              <w:left w:val="single" w:sz="4" w:space="0" w:color="auto"/>
              <w:right w:val="single" w:sz="4" w:space="0" w:color="auto"/>
            </w:tcBorders>
          </w:tcPr>
          <w:p w:rsidR="00857EA0" w:rsidP="00857EA0" w14:paraId="1632BF8A" w14:textId="77777777">
            <w:pPr>
              <w:pStyle w:val="DisclaimerHeading"/>
              <w:spacing w:before="40" w:after="40" w:line="220" w:lineRule="exact"/>
              <w:jc w:val="center"/>
              <w:rPr>
                <w:b w:val="0"/>
                <w:color w:val="auto"/>
                <w:sz w:val="18"/>
                <w:szCs w:val="18"/>
              </w:rPr>
            </w:pPr>
            <w:r>
              <w:rPr>
                <w:b w:val="0"/>
                <w:color w:val="auto"/>
                <w:sz w:val="18"/>
                <w:szCs w:val="18"/>
              </w:rPr>
              <w:t>August 14, 2024</w:t>
            </w:r>
          </w:p>
        </w:tc>
      </w:tr>
      <w:tr w14:paraId="23D6FDF4"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0B36446"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4" w:space="0" w:color="auto"/>
            </w:tcBorders>
          </w:tcPr>
          <w:p w:rsidR="00857EA0" w:rsidP="00857EA0" w14:paraId="0D1AB59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54B5F5E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3A70BF6"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04" w:type="dxa"/>
            <w:tcBorders>
              <w:top w:val="single" w:sz="4" w:space="0" w:color="auto"/>
              <w:left w:val="single" w:sz="4" w:space="0" w:color="auto"/>
              <w:right w:val="single" w:sz="4" w:space="0" w:color="auto"/>
            </w:tcBorders>
          </w:tcPr>
          <w:p w:rsidR="00857EA0" w:rsidP="00857EA0" w14:paraId="1A82B7EF"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0F58D7C5"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09D940FA"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right w:val="single" w:sz="4" w:space="0" w:color="auto"/>
            </w:tcBorders>
          </w:tcPr>
          <w:p w:rsidR="00857EA0" w:rsidP="00857EA0" w14:paraId="6E9E674C"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4DEDBC7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34639312"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04" w:type="dxa"/>
            <w:tcBorders>
              <w:top w:val="single" w:sz="4" w:space="0" w:color="auto"/>
              <w:left w:val="single" w:sz="4" w:space="0" w:color="auto"/>
              <w:right w:val="single" w:sz="4" w:space="0" w:color="auto"/>
            </w:tcBorders>
          </w:tcPr>
          <w:p w:rsidR="00857EA0" w:rsidP="00857EA0" w14:paraId="6B0DE6B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64BD2E56"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E5A5996"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4" w:space="0" w:color="auto"/>
            </w:tcBorders>
          </w:tcPr>
          <w:p w:rsidR="00857EA0" w:rsidP="00857EA0" w14:paraId="4B2BB219"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665C446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7CB9A6D1"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04" w:type="dxa"/>
            <w:tcBorders>
              <w:top w:val="single" w:sz="4" w:space="0" w:color="auto"/>
              <w:left w:val="single" w:sz="4" w:space="0" w:color="auto"/>
              <w:right w:val="single" w:sz="4" w:space="0" w:color="auto"/>
            </w:tcBorders>
          </w:tcPr>
          <w:p w:rsidR="00857EA0" w:rsidP="00857EA0" w14:paraId="794199FB"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1EB21E7B"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48A798B2"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4" w:space="0" w:color="auto"/>
            </w:tcBorders>
          </w:tcPr>
          <w:p w:rsidR="00857EA0" w:rsidP="00857EA0" w14:paraId="6099BD61"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05030E7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14F28CC"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right w:val="single" w:sz="4" w:space="0" w:color="auto"/>
            </w:tcBorders>
          </w:tcPr>
          <w:p w:rsidR="00857EA0" w:rsidP="00857EA0" w14:paraId="34DD0914"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324822D6"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46D3088" w14:textId="77777777">
      <w:pPr>
        <w:pStyle w:val="Author"/>
      </w:pPr>
    </w:p>
    <w:p w:rsidR="00B62597" w:rsidP="00337321" w14:paraId="3BEB7B24" w14:textId="77777777">
      <w:pPr>
        <w:pStyle w:val="Author"/>
      </w:pPr>
      <w:r>
        <w:t xml:space="preserve">Author: </w:t>
      </w:r>
      <w:r w:rsidR="00857EA0">
        <w:t xml:space="preserve">M. Greening </w:t>
      </w:r>
    </w:p>
    <w:p w:rsidR="00A317A9" w:rsidRPr="00B62597" w:rsidP="00337321" w14:paraId="53DFF496" w14:textId="77777777">
      <w:pPr>
        <w:pStyle w:val="Author"/>
      </w:pPr>
    </w:p>
    <w:p w:rsidR="00B62597" w:rsidRPr="00B62597" w:rsidP="00DB29E9" w14:paraId="51B6F688" w14:textId="77777777">
      <w:pPr>
        <w:pStyle w:val="DisclaimerHeading"/>
      </w:pPr>
      <w:r>
        <w:t>Anti</w:t>
      </w:r>
      <w:r w:rsidRPr="00B62597">
        <w:t>trust:</w:t>
      </w:r>
    </w:p>
    <w:p w:rsidR="00B62597" w:rsidRPr="00B62597" w:rsidP="00491490" w14:paraId="731CA9A7"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2DA55B3D" w14:textId="77777777">
      <w:pPr>
        <w:pStyle w:val="DisclaimerHeading"/>
        <w:spacing w:before="240"/>
      </w:pPr>
      <w:r w:rsidRPr="00B62597">
        <w:t>Code of Conduct:</w:t>
      </w:r>
    </w:p>
    <w:p w:rsidR="004F3D57" w:rsidRPr="00B62597" w:rsidP="004F3D57" w14:paraId="3BA9F878"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62597" w:rsidRPr="00B62597" w:rsidP="004F3D57" w14:paraId="02ADEE1C" w14:textId="77777777">
      <w:pPr>
        <w:pStyle w:val="DisclaimerHeading"/>
        <w:spacing w:before="240"/>
      </w:pPr>
      <w:r w:rsidRPr="00B62597">
        <w:t xml:space="preserve">Public Meetings/Media Participation: </w:t>
      </w:r>
    </w:p>
    <w:p w:rsidR="00DE34CF" w:rsidP="00337321" w14:paraId="65946BD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9F9A50C" w14:textId="77777777">
      <w:pPr>
        <w:pStyle w:val="DisclaimerHeading"/>
        <w:spacing w:before="240"/>
      </w:pPr>
      <w:r>
        <w:t xml:space="preserve">Participant Identification in </w:t>
      </w:r>
      <w:r w:rsidR="00711249">
        <w:t>Webex</w:t>
      </w:r>
      <w:r>
        <w:t>:</w:t>
      </w:r>
    </w:p>
    <w:p w:rsidR="00027F49" w:rsidP="00027F49" w14:paraId="493D7F99"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754D9F0"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D399F5B" w14:textId="77777777">
      <w:pPr>
        <w:pStyle w:val="DisclaimerHeading"/>
        <w:spacing w:before="240"/>
      </w:pPr>
      <w:r w:rsidRPr="00D827A6">
        <w:t>Participant Use of Webex Chat:</w:t>
      </w:r>
    </w:p>
    <w:p w:rsidR="00D827A6" w:rsidP="00D827A6" w14:paraId="56A357B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369432D" w14:textId="77777777">
      <w:pPr>
        <w:pStyle w:val="DisclaimerBodyCopy"/>
      </w:pPr>
    </w:p>
    <w:p w:rsidR="00027F49" w:rsidP="00027F49" w14:paraId="0842EF91" w14:textId="77777777">
      <w:pPr>
        <w:pStyle w:val="DisclosureBody"/>
      </w:pPr>
    </w:p>
    <w:p w:rsidR="00027F49" w:rsidP="00027F49" w14:paraId="0AED357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4928DB04" w14:textId="77777777">
      <w:pPr>
        <w:pStyle w:val="DisclaimerHeading"/>
      </w:pPr>
    </w:p>
    <w:p w:rsidR="00027F49" w:rsidRPr="009C15C4" w:rsidP="00027F49" w14:paraId="3F66F88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6C5A19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CD2BB5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8387E4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A5148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C1C20EA" w14:textId="0163852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3539B">
      <w:rPr>
        <w:rStyle w:val="PageNumber"/>
        <w:noProof/>
      </w:rPr>
      <w:t>2</w:t>
    </w:r>
    <w:r>
      <w:rPr>
        <w:rStyle w:val="PageNumber"/>
      </w:rPr>
      <w:fldChar w:fldCharType="end"/>
    </w:r>
  </w:p>
  <w:bookmarkStart w:id="3" w:name="OLE_LINK1"/>
  <w:p w:rsidR="00B62597" w:rsidRPr="001678E8" w14:paraId="3E279629"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94C5D96" w14:textId="6BECFE3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B89B96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857EA0">
      <w:t xml:space="preserve"> </w:t>
    </w:r>
    <w:r w:rsidR="00FC34C2">
      <w:t>April 18</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EA3EF152"/>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B60672F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333F19"/>
    <w:multiLevelType w:val="hybridMultilevel"/>
    <w:tmpl w:val="D3E4830A"/>
    <w:lvl w:ilvl="0">
      <w:start w:val="1"/>
      <w:numFmt w:val="upperLetter"/>
      <w:lvlText w:val="%1."/>
      <w:lvlJc w:val="left"/>
      <w:pPr>
        <w:ind w:left="720" w:hanging="360"/>
      </w:pPr>
      <w:rPr>
        <w:b w:val="0"/>
      </w:rPr>
    </w:lvl>
    <w:lvl w:ilvl="1">
      <w:start w:val="1"/>
      <w:numFmt w:val="upperLetter"/>
      <w:lvlText w:val="%2."/>
      <w:lvlJc w:val="left"/>
      <w:pPr>
        <w:ind w:left="-8568" w:hanging="72"/>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3FF62CD"/>
    <w:multiLevelType w:val="hybridMultilevel"/>
    <w:tmpl w:val="14D811E6"/>
    <w:lvl w:ilvl="0">
      <w:start w:val="1"/>
      <w:numFmt w:val="upperLetter"/>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7342C9"/>
    <w:multiLevelType w:val="hybridMultilevel"/>
    <w:tmpl w:val="B9C406D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1537E5A"/>
    <w:multiLevelType w:val="hybridMultilevel"/>
    <w:tmpl w:val="909C1D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B057D8F"/>
    <w:multiLevelType w:val="hybridMultilevel"/>
    <w:tmpl w:val="3094EB7C"/>
    <w:lvl w:ilvl="0">
      <w:start w:val="1"/>
      <w:numFmt w:val="decimal"/>
      <w:lvlText w:val="%1."/>
      <w:lvlJc w:val="left"/>
      <w:pPr>
        <w:ind w:left="360" w:hanging="360"/>
      </w:pPr>
      <w:rPr>
        <w:b w:val="0"/>
        <w:strike w:val="0"/>
      </w:rPr>
    </w:lvl>
    <w:lvl w:ilvl="1">
      <w:start w:val="1"/>
      <w:numFmt w:val="upperLetter"/>
      <w:lvlText w:val="%2."/>
      <w:lvlJc w:val="left"/>
      <w:pPr>
        <w:ind w:left="1080" w:hanging="360"/>
      </w:pPr>
      <w:rPr>
        <w:b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E68698A"/>
    <w:multiLevelType w:val="hybridMultilevel"/>
    <w:tmpl w:val="3280A0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0873A72"/>
    <w:multiLevelType w:val="hybridMultilevel"/>
    <w:tmpl w:val="EB801B3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28B16CB"/>
    <w:multiLevelType w:val="hybridMultilevel"/>
    <w:tmpl w:val="2D0C6D0C"/>
    <w:lvl w:ilvl="0">
      <w:start w:val="1"/>
      <w:numFmt w:val="upperLetter"/>
      <w:lvlText w:val="%1."/>
      <w:lvlJc w:val="left"/>
      <w:pPr>
        <w:ind w:left="144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3"/>
  </w:num>
  <w:num w:numId="10">
    <w:abstractNumId w:val="1"/>
  </w:num>
  <w:num w:numId="11">
    <w:abstractNumId w:val="4"/>
  </w:num>
  <w:num w:numId="12">
    <w:abstractNumId w:val="2"/>
  </w:num>
  <w:num w:numId="13">
    <w:abstractNumId w:val="10"/>
  </w:num>
  <w:num w:numId="14">
    <w:abstractNumId w:val="0"/>
  </w:num>
  <w:num w:numId="15">
    <w:abstractNumId w:val="13"/>
  </w:num>
  <w:num w:numId="16">
    <w:abstractNumId w:val="4"/>
  </w:num>
  <w:num w:numId="17">
    <w:abstractNumId w:val="4"/>
  </w:num>
  <w:num w:numId="18">
    <w:abstractNumId w:val="4"/>
  </w:num>
  <w:num w:numId="19">
    <w:abstractNumId w:val="14"/>
  </w:num>
  <w:num w:numId="20">
    <w:abstractNumId w:val="16"/>
  </w:num>
  <w:num w:numId="21">
    <w:abstractNumId w:val="4"/>
  </w:num>
  <w:num w:numId="22">
    <w:abstractNumId w:val="4"/>
  </w:num>
  <w:num w:numId="23">
    <w:abstractNumId w:val="7"/>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6"/>
  </w:num>
  <w:num w:numId="32">
    <w:abstractNumId w:val="9"/>
  </w:num>
  <w:num w:numId="33">
    <w:abstractNumId w:val="4"/>
  </w:num>
  <w:num w:numId="34">
    <w:abstractNumId w:val="4"/>
  </w:num>
  <w:num w:numId="35">
    <w:abstractNumId w:val="4"/>
    <w:lvlOverride w:ilvl="0">
      <w:startOverride w:val="1"/>
    </w:lvlOverride>
  </w:num>
  <w:num w:numId="36">
    <w:abstractNumId w:val="4"/>
  </w:num>
  <w:num w:numId="37">
    <w:abstractNumId w:val="4"/>
  </w:num>
  <w:num w:numId="38">
    <w:abstractNumId w:val="4"/>
  </w:num>
  <w:num w:numId="39">
    <w:abstractNumId w:val="8"/>
  </w:num>
  <w:num w:numId="40">
    <w:abstractNumId w:val="4"/>
  </w:num>
  <w:num w:numId="41">
    <w:abstractNumId w:val="4"/>
  </w:num>
  <w:num w:numId="42">
    <w:abstractNumId w:val="15"/>
  </w:num>
  <w:num w:numId="43">
    <w:abstractNumId w:val="4"/>
  </w:num>
  <w:num w:numId="44">
    <w:abstractNumId w:val="4"/>
  </w:num>
  <w:num w:numId="45">
    <w:abstractNumId w:val="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232DF"/>
    <w:rsid w:val="00027F49"/>
    <w:rsid w:val="000333FF"/>
    <w:rsid w:val="000538D7"/>
    <w:rsid w:val="0006798D"/>
    <w:rsid w:val="00070C90"/>
    <w:rsid w:val="00092135"/>
    <w:rsid w:val="0009340B"/>
    <w:rsid w:val="00096230"/>
    <w:rsid w:val="000A6305"/>
    <w:rsid w:val="000A712C"/>
    <w:rsid w:val="000B6A2F"/>
    <w:rsid w:val="00117AF9"/>
    <w:rsid w:val="0012069F"/>
    <w:rsid w:val="00121F58"/>
    <w:rsid w:val="00140B58"/>
    <w:rsid w:val="00144A91"/>
    <w:rsid w:val="001678E8"/>
    <w:rsid w:val="00170E02"/>
    <w:rsid w:val="00175A86"/>
    <w:rsid w:val="001B2242"/>
    <w:rsid w:val="001B4664"/>
    <w:rsid w:val="001C0CC0"/>
    <w:rsid w:val="001D3B68"/>
    <w:rsid w:val="001E44F9"/>
    <w:rsid w:val="00200A1B"/>
    <w:rsid w:val="00207F54"/>
    <w:rsid w:val="002113BD"/>
    <w:rsid w:val="0025139E"/>
    <w:rsid w:val="002B2CB6"/>
    <w:rsid w:val="002B2F98"/>
    <w:rsid w:val="002B52A8"/>
    <w:rsid w:val="002C6057"/>
    <w:rsid w:val="002D4F43"/>
    <w:rsid w:val="002E1FA4"/>
    <w:rsid w:val="002F5845"/>
    <w:rsid w:val="002F6131"/>
    <w:rsid w:val="003025A6"/>
    <w:rsid w:val="00305238"/>
    <w:rsid w:val="00317034"/>
    <w:rsid w:val="003220CF"/>
    <w:rsid w:val="003251CE"/>
    <w:rsid w:val="00337321"/>
    <w:rsid w:val="003421B4"/>
    <w:rsid w:val="00373E5F"/>
    <w:rsid w:val="00394850"/>
    <w:rsid w:val="00396120"/>
    <w:rsid w:val="003A33F5"/>
    <w:rsid w:val="003B55E1"/>
    <w:rsid w:val="003B6ACD"/>
    <w:rsid w:val="003C17E2"/>
    <w:rsid w:val="003C3320"/>
    <w:rsid w:val="003C781D"/>
    <w:rsid w:val="003D0889"/>
    <w:rsid w:val="003D7E5C"/>
    <w:rsid w:val="003E7A73"/>
    <w:rsid w:val="003F046E"/>
    <w:rsid w:val="0046043F"/>
    <w:rsid w:val="00491490"/>
    <w:rsid w:val="00494494"/>
    <w:rsid w:val="004969FA"/>
    <w:rsid w:val="004C36CC"/>
    <w:rsid w:val="004C6E71"/>
    <w:rsid w:val="004F3D57"/>
    <w:rsid w:val="00500336"/>
    <w:rsid w:val="00510E66"/>
    <w:rsid w:val="00515E8C"/>
    <w:rsid w:val="00523993"/>
    <w:rsid w:val="00527104"/>
    <w:rsid w:val="00530902"/>
    <w:rsid w:val="00541512"/>
    <w:rsid w:val="00553627"/>
    <w:rsid w:val="00564DEE"/>
    <w:rsid w:val="00566BFC"/>
    <w:rsid w:val="0057441E"/>
    <w:rsid w:val="005A24FE"/>
    <w:rsid w:val="005A3B8F"/>
    <w:rsid w:val="005A5D0D"/>
    <w:rsid w:val="005B43BD"/>
    <w:rsid w:val="005D6D05"/>
    <w:rsid w:val="005F281C"/>
    <w:rsid w:val="006024A0"/>
    <w:rsid w:val="00602967"/>
    <w:rsid w:val="00606F11"/>
    <w:rsid w:val="00614326"/>
    <w:rsid w:val="006C738F"/>
    <w:rsid w:val="006D565A"/>
    <w:rsid w:val="006E29AA"/>
    <w:rsid w:val="006F2800"/>
    <w:rsid w:val="006F41FA"/>
    <w:rsid w:val="006F7A52"/>
    <w:rsid w:val="00711249"/>
    <w:rsid w:val="00712CAA"/>
    <w:rsid w:val="00716A8B"/>
    <w:rsid w:val="00730F76"/>
    <w:rsid w:val="00744A45"/>
    <w:rsid w:val="007530E1"/>
    <w:rsid w:val="0075340F"/>
    <w:rsid w:val="00754C6D"/>
    <w:rsid w:val="00755096"/>
    <w:rsid w:val="007642DD"/>
    <w:rsid w:val="007703B4"/>
    <w:rsid w:val="00777623"/>
    <w:rsid w:val="00783399"/>
    <w:rsid w:val="007941A3"/>
    <w:rsid w:val="007A34A3"/>
    <w:rsid w:val="007B0BA7"/>
    <w:rsid w:val="007C2954"/>
    <w:rsid w:val="007D2072"/>
    <w:rsid w:val="007D4F70"/>
    <w:rsid w:val="007E7CAB"/>
    <w:rsid w:val="00802FA6"/>
    <w:rsid w:val="00813B57"/>
    <w:rsid w:val="00837B12"/>
    <w:rsid w:val="00841282"/>
    <w:rsid w:val="008552A3"/>
    <w:rsid w:val="00857EA0"/>
    <w:rsid w:val="00863C39"/>
    <w:rsid w:val="0088143E"/>
    <w:rsid w:val="00882652"/>
    <w:rsid w:val="00895181"/>
    <w:rsid w:val="008F499A"/>
    <w:rsid w:val="00911156"/>
    <w:rsid w:val="00914902"/>
    <w:rsid w:val="00915FA7"/>
    <w:rsid w:val="00917386"/>
    <w:rsid w:val="009244F9"/>
    <w:rsid w:val="0094488B"/>
    <w:rsid w:val="0095194C"/>
    <w:rsid w:val="00962D54"/>
    <w:rsid w:val="0097702E"/>
    <w:rsid w:val="00984018"/>
    <w:rsid w:val="00991528"/>
    <w:rsid w:val="009A5430"/>
    <w:rsid w:val="009C15C4"/>
    <w:rsid w:val="009C5AC2"/>
    <w:rsid w:val="009C70BA"/>
    <w:rsid w:val="009C7250"/>
    <w:rsid w:val="009D39D5"/>
    <w:rsid w:val="009D7613"/>
    <w:rsid w:val="009E0DA4"/>
    <w:rsid w:val="009F53F9"/>
    <w:rsid w:val="009F6D09"/>
    <w:rsid w:val="00A004A8"/>
    <w:rsid w:val="00A05391"/>
    <w:rsid w:val="00A05D00"/>
    <w:rsid w:val="00A265E1"/>
    <w:rsid w:val="00A317A9"/>
    <w:rsid w:val="00A36FEA"/>
    <w:rsid w:val="00A41149"/>
    <w:rsid w:val="00A56D57"/>
    <w:rsid w:val="00A64108"/>
    <w:rsid w:val="00A82E9D"/>
    <w:rsid w:val="00A877E0"/>
    <w:rsid w:val="00A931C3"/>
    <w:rsid w:val="00AB6AB9"/>
    <w:rsid w:val="00AB6C53"/>
    <w:rsid w:val="00AC2247"/>
    <w:rsid w:val="00AC24BF"/>
    <w:rsid w:val="00AD78F1"/>
    <w:rsid w:val="00AE7815"/>
    <w:rsid w:val="00B16D95"/>
    <w:rsid w:val="00B20316"/>
    <w:rsid w:val="00B34E3C"/>
    <w:rsid w:val="00B42FAE"/>
    <w:rsid w:val="00B62597"/>
    <w:rsid w:val="00BA6146"/>
    <w:rsid w:val="00BB213B"/>
    <w:rsid w:val="00BB531B"/>
    <w:rsid w:val="00BB6921"/>
    <w:rsid w:val="00BE255C"/>
    <w:rsid w:val="00BF331B"/>
    <w:rsid w:val="00C064FE"/>
    <w:rsid w:val="00C10A93"/>
    <w:rsid w:val="00C22988"/>
    <w:rsid w:val="00C31DF8"/>
    <w:rsid w:val="00C36E16"/>
    <w:rsid w:val="00C439EC"/>
    <w:rsid w:val="00C5307B"/>
    <w:rsid w:val="00C60669"/>
    <w:rsid w:val="00C72168"/>
    <w:rsid w:val="00C757F4"/>
    <w:rsid w:val="00C759B4"/>
    <w:rsid w:val="00C75A9D"/>
    <w:rsid w:val="00CA0006"/>
    <w:rsid w:val="00CA20E8"/>
    <w:rsid w:val="00CA49B9"/>
    <w:rsid w:val="00CB19DE"/>
    <w:rsid w:val="00CB475B"/>
    <w:rsid w:val="00CC1B47"/>
    <w:rsid w:val="00CD1E89"/>
    <w:rsid w:val="00CE451E"/>
    <w:rsid w:val="00D00233"/>
    <w:rsid w:val="00D06EC8"/>
    <w:rsid w:val="00D07E32"/>
    <w:rsid w:val="00D136EA"/>
    <w:rsid w:val="00D23BC7"/>
    <w:rsid w:val="00D251ED"/>
    <w:rsid w:val="00D3539B"/>
    <w:rsid w:val="00D477E1"/>
    <w:rsid w:val="00D827A6"/>
    <w:rsid w:val="00D831E4"/>
    <w:rsid w:val="00D95949"/>
    <w:rsid w:val="00DA23DE"/>
    <w:rsid w:val="00DB29E9"/>
    <w:rsid w:val="00DB61C7"/>
    <w:rsid w:val="00DE34CF"/>
    <w:rsid w:val="00DE77B9"/>
    <w:rsid w:val="00DF1112"/>
    <w:rsid w:val="00E01E4B"/>
    <w:rsid w:val="00E05815"/>
    <w:rsid w:val="00E1605D"/>
    <w:rsid w:val="00E26839"/>
    <w:rsid w:val="00E32B6B"/>
    <w:rsid w:val="00E5387A"/>
    <w:rsid w:val="00E55E84"/>
    <w:rsid w:val="00EB68B0"/>
    <w:rsid w:val="00ED3033"/>
    <w:rsid w:val="00F355A1"/>
    <w:rsid w:val="00F4190F"/>
    <w:rsid w:val="00F47890"/>
    <w:rsid w:val="00F47CA9"/>
    <w:rsid w:val="00F5077C"/>
    <w:rsid w:val="00FA5955"/>
    <w:rsid w:val="00FB1739"/>
    <w:rsid w:val="00FB72E0"/>
    <w:rsid w:val="00FC2B9A"/>
    <w:rsid w:val="00FC34C2"/>
    <w:rsid w:val="00FC42FD"/>
    <w:rsid w:val="00FC602B"/>
    <w:rsid w:val="00FF1817"/>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B9A25E"/>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ebd2f231-890f-4376-b1c9-4d709bb395cf" TargetMode="External" /><Relationship Id="rId5" Type="http://schemas.openxmlformats.org/officeDocument/2006/relationships/hyperlink" Target="https://www.pjm.com/committees-and-groups/issue-tracking/issue-tracking-details.aspx?Issue=b9a17331-f1b5-480c-a6f0-2d01807e8e56" TargetMode="External" /><Relationship Id="rId6" Type="http://schemas.openxmlformats.org/officeDocument/2006/relationships/hyperlink" Target="https://pjm.com/committees-and-groups/issue-tracking/issue-tracking-details.aspx?Issue=812954bd-f360-41a0-835c-e2e052f1993a"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