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55329" w:rsidP="00755096">
      <w:pPr>
        <w:pStyle w:val="MeetingDetails"/>
      </w:pPr>
      <w:r>
        <w:t xml:space="preserve">Planning Committee Special Session: </w:t>
      </w:r>
      <w:r w:rsidR="00F40548">
        <w:t>Critical Infrastructure Stakeholder Oversight</w:t>
      </w:r>
    </w:p>
    <w:p w:rsidR="00B62597" w:rsidRPr="00B62597" w:rsidRDefault="00010057" w:rsidP="00755096">
      <w:pPr>
        <w:pStyle w:val="MeetingDetails"/>
      </w:pPr>
      <w:r>
        <w:t xml:space="preserve">PJM </w:t>
      </w:r>
      <w:r w:rsidR="00B60BD6">
        <w:t>WebEx Meeting</w:t>
      </w:r>
    </w:p>
    <w:p w:rsidR="00B62597" w:rsidRPr="00B62597" w:rsidRDefault="00C81CE6" w:rsidP="00755096">
      <w:pPr>
        <w:pStyle w:val="MeetingDetails"/>
      </w:pPr>
      <w:r>
        <w:t>September 22</w:t>
      </w:r>
      <w:r w:rsidR="007B21D6">
        <w:t>,</w:t>
      </w:r>
      <w:r w:rsidR="002B2F98">
        <w:t xml:space="preserve"> </w:t>
      </w:r>
      <w:r w:rsidR="006F7A52">
        <w:t>2020</w:t>
      </w:r>
    </w:p>
    <w:p w:rsidR="00B62597" w:rsidRPr="00B62597" w:rsidRDefault="00C81CE6" w:rsidP="00755096">
      <w:pPr>
        <w:pStyle w:val="MeetingDetails"/>
        <w:rPr>
          <w:sz w:val="28"/>
          <w:u w:val="single"/>
        </w:rPr>
      </w:pPr>
      <w:r>
        <w:t>9</w:t>
      </w:r>
      <w:r w:rsidR="002B2F98">
        <w:t xml:space="preserve">:00 </w:t>
      </w:r>
      <w:r>
        <w:t>a</w:t>
      </w:r>
      <w:r w:rsidR="002B2F98">
        <w:t xml:space="preserve">.m. – </w:t>
      </w:r>
      <w:r>
        <w:t>12</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81CE6">
        <w:t>9</w:t>
      </w:r>
      <w:r w:rsidRPr="00527104">
        <w:t>:00</w:t>
      </w:r>
      <w:r w:rsidR="003C7682">
        <w:t xml:space="preserve"> </w:t>
      </w:r>
      <w:r w:rsidR="000B11B3">
        <w:t xml:space="preserve">– </w:t>
      </w:r>
      <w:r w:rsidR="00C81CE6">
        <w:t>9</w:t>
      </w:r>
      <w:r w:rsidRPr="00527104">
        <w:t>:</w:t>
      </w:r>
      <w:r w:rsidR="00FA16B7">
        <w:t>1</w:t>
      </w:r>
      <w:r w:rsidR="004527BF">
        <w:t>0</w:t>
      </w:r>
      <w:r w:rsidR="00B62597" w:rsidRPr="00527104">
        <w:t>)</w:t>
      </w:r>
    </w:p>
    <w:bookmarkEnd w:id="0"/>
    <w:bookmarkEnd w:id="1"/>
    <w:p w:rsidR="002C6057" w:rsidRDefault="00F25F91" w:rsidP="002C6057">
      <w:pPr>
        <w:pStyle w:val="SecondaryHeading-Numbered"/>
        <w:rPr>
          <w:b w:val="0"/>
        </w:rPr>
      </w:pPr>
      <w:r>
        <w:rPr>
          <w:b w:val="0"/>
        </w:rPr>
        <w:t xml:space="preserve">PJM will review </w:t>
      </w:r>
      <w:r w:rsidR="009C0508">
        <w:rPr>
          <w:b w:val="0"/>
        </w:rPr>
        <w:t xml:space="preserve">the </w:t>
      </w:r>
      <w:r w:rsidR="00436ED6">
        <w:rPr>
          <w:b w:val="0"/>
        </w:rPr>
        <w:t xml:space="preserve">draft minutes from the </w:t>
      </w:r>
      <w:r w:rsidR="004B6CF1">
        <w:rPr>
          <w:b w:val="0"/>
        </w:rPr>
        <w:t>August</w:t>
      </w:r>
      <w:r w:rsidR="00F672D0">
        <w:rPr>
          <w:b w:val="0"/>
        </w:rPr>
        <w:t xml:space="preserve"> 1</w:t>
      </w:r>
      <w:r w:rsidR="004B6CF1">
        <w:rPr>
          <w:b w:val="0"/>
        </w:rPr>
        <w:t>4</w:t>
      </w:r>
      <w:r w:rsidR="00436ED6">
        <w:rPr>
          <w:b w:val="0"/>
        </w:rPr>
        <w:t xml:space="preserve"> meeting, the</w:t>
      </w:r>
      <w:r>
        <w:rPr>
          <w:b w:val="0"/>
        </w:rPr>
        <w:t xml:space="preserve"> Anti-trust, Code of Conduct</w:t>
      </w:r>
      <w:r w:rsidR="00114DE1">
        <w:rPr>
          <w:b w:val="0"/>
        </w:rPr>
        <w:t>, Public Meetings/Media Participation,</w:t>
      </w:r>
      <w:r>
        <w:rPr>
          <w:b w:val="0"/>
        </w:rPr>
        <w:t xml:space="preserve"> and </w:t>
      </w:r>
      <w:r w:rsidR="00383E40">
        <w:rPr>
          <w:b w:val="0"/>
        </w:rPr>
        <w:t>Participant Identification Requirement</w:t>
      </w:r>
      <w:r w:rsidR="008E244F">
        <w:rPr>
          <w:b w:val="0"/>
        </w:rPr>
        <w:t>.</w:t>
      </w:r>
      <w:r w:rsidR="00114DE1">
        <w:rPr>
          <w:b w:val="0"/>
        </w:rPr>
        <w:t xml:space="preserve"> </w:t>
      </w:r>
    </w:p>
    <w:p w:rsidR="00A63C30" w:rsidRPr="00A63C30" w:rsidRDefault="00A63C30" w:rsidP="00A63C30">
      <w:pPr>
        <w:pStyle w:val="SecondaryHeading-Numbered"/>
        <w:rPr>
          <w:b w:val="0"/>
        </w:rPr>
      </w:pPr>
      <w:r>
        <w:rPr>
          <w:b w:val="0"/>
        </w:rPr>
        <w:t xml:space="preserve">PJM will review the </w:t>
      </w:r>
      <w:r w:rsidR="00FD7841">
        <w:rPr>
          <w:b w:val="0"/>
        </w:rPr>
        <w:t xml:space="preserve">updated </w:t>
      </w:r>
      <w:r>
        <w:rPr>
          <w:b w:val="0"/>
        </w:rPr>
        <w:t>work plan.</w:t>
      </w:r>
    </w:p>
    <w:p w:rsidR="00CA7FDD" w:rsidRPr="00CA7FDD" w:rsidRDefault="00606F11" w:rsidP="00CA7FDD">
      <w:pPr>
        <w:pStyle w:val="PrimaryHeading"/>
      </w:pPr>
      <w:r>
        <w:t xml:space="preserve">CBIR Process </w:t>
      </w:r>
      <w:r w:rsidR="001D3B68">
        <w:t>(</w:t>
      </w:r>
      <w:r w:rsidR="00C81CE6">
        <w:t>9</w:t>
      </w:r>
      <w:r w:rsidR="0071159D">
        <w:t>:</w:t>
      </w:r>
      <w:r w:rsidR="00FA16B7">
        <w:t>1</w:t>
      </w:r>
      <w:r w:rsidR="005A47E3">
        <w:t>0</w:t>
      </w:r>
      <w:r w:rsidR="003C7682">
        <w:t xml:space="preserve"> </w:t>
      </w:r>
      <w:r w:rsidR="000B11B3">
        <w:t xml:space="preserve">– </w:t>
      </w:r>
      <w:r w:rsidR="00CA2203">
        <w:t>11</w:t>
      </w:r>
      <w:r w:rsidR="00383E40">
        <w:t>:</w:t>
      </w:r>
      <w:r w:rsidR="004B6CF1">
        <w:t>30</w:t>
      </w:r>
      <w:r w:rsidR="001D3B68" w:rsidRPr="00DB29E9">
        <w:t>)</w:t>
      </w:r>
    </w:p>
    <w:p w:rsidR="00C81CE6" w:rsidRDefault="00C81CE6" w:rsidP="00F25F91">
      <w:pPr>
        <w:pStyle w:val="SecondaryHeading-Numbered"/>
        <w:rPr>
          <w:b w:val="0"/>
        </w:rPr>
      </w:pPr>
      <w:r>
        <w:rPr>
          <w:b w:val="0"/>
        </w:rPr>
        <w:t>Mike Herman will present education on Maximum Credible Disturbance / Extreme Event Analysis</w:t>
      </w:r>
      <w:r w:rsidR="00CA2203">
        <w:rPr>
          <w:b w:val="0"/>
        </w:rPr>
        <w:t>.</w:t>
      </w:r>
    </w:p>
    <w:p w:rsidR="00247AB5" w:rsidRDefault="00CA7FDD" w:rsidP="00F25F91">
      <w:pPr>
        <w:pStyle w:val="SecondaryHeading-Numbered"/>
        <w:rPr>
          <w:b w:val="0"/>
        </w:rPr>
      </w:pPr>
      <w:r>
        <w:rPr>
          <w:b w:val="0"/>
        </w:rPr>
        <w:t>Aaron Berner</w:t>
      </w:r>
      <w:r w:rsidR="00247AB5">
        <w:rPr>
          <w:b w:val="0"/>
        </w:rPr>
        <w:t xml:space="preserve"> will </w:t>
      </w:r>
      <w:r w:rsidR="00C81CE6">
        <w:rPr>
          <w:b w:val="0"/>
        </w:rPr>
        <w:t xml:space="preserve">present </w:t>
      </w:r>
      <w:r w:rsidR="005A47E3">
        <w:rPr>
          <w:b w:val="0"/>
        </w:rPr>
        <w:t>PJM’s</w:t>
      </w:r>
      <w:r>
        <w:rPr>
          <w:b w:val="0"/>
        </w:rPr>
        <w:t xml:space="preserve"> package</w:t>
      </w:r>
      <w:r w:rsidR="00D33EB0">
        <w:rPr>
          <w:b w:val="0"/>
        </w:rPr>
        <w:t xml:space="preserve"> </w:t>
      </w:r>
      <w:r w:rsidR="00247AB5">
        <w:rPr>
          <w:b w:val="0"/>
        </w:rPr>
        <w:t xml:space="preserve">to address the </w:t>
      </w:r>
      <w:r w:rsidR="005A47E3">
        <w:rPr>
          <w:b w:val="0"/>
        </w:rPr>
        <w:t>Mitigation</w:t>
      </w:r>
      <w:r w:rsidR="00247AB5">
        <w:rPr>
          <w:b w:val="0"/>
        </w:rPr>
        <w:t xml:space="preserve"> of future CIP-014-2 facilities</w:t>
      </w:r>
      <w:r w:rsidR="00CA2203">
        <w:rPr>
          <w:b w:val="0"/>
        </w:rPr>
        <w:t>, and review updates to the work flow diagram</w:t>
      </w:r>
      <w:r w:rsidR="00247AB5">
        <w:rPr>
          <w:b w:val="0"/>
        </w:rPr>
        <w:t xml:space="preserve">. </w:t>
      </w:r>
    </w:p>
    <w:p w:rsidR="00CA2203" w:rsidRDefault="00CA2203" w:rsidP="00F25F91">
      <w:pPr>
        <w:pStyle w:val="SecondaryHeading-Numbered"/>
        <w:rPr>
          <w:b w:val="0"/>
        </w:rPr>
      </w:pPr>
      <w:r>
        <w:rPr>
          <w:b w:val="0"/>
        </w:rPr>
        <w:t xml:space="preserve">Ryan Dolan will present AMP’s package to address both the Mitigation and Avoidance of future CIP-014 facilities. </w:t>
      </w:r>
    </w:p>
    <w:p w:rsidR="001B2242" w:rsidRDefault="006C35A5" w:rsidP="00F25F91">
      <w:pPr>
        <w:pStyle w:val="SecondaryHeading-Numbered"/>
        <w:rPr>
          <w:b w:val="0"/>
        </w:rPr>
      </w:pPr>
      <w:r>
        <w:rPr>
          <w:b w:val="0"/>
        </w:rPr>
        <w:t xml:space="preserve">Stakeholders will be asked to </w:t>
      </w:r>
      <w:r w:rsidR="00552CEA">
        <w:rPr>
          <w:b w:val="0"/>
        </w:rPr>
        <w:t xml:space="preserve">present </w:t>
      </w:r>
      <w:r w:rsidR="006C2A82">
        <w:rPr>
          <w:b w:val="0"/>
        </w:rPr>
        <w:t>package</w:t>
      </w:r>
      <w:r w:rsidR="00304931">
        <w:rPr>
          <w:b w:val="0"/>
        </w:rPr>
        <w:t xml:space="preserve"> proposals</w:t>
      </w:r>
      <w:r w:rsidR="002904D6">
        <w:rPr>
          <w:b w:val="0"/>
        </w:rPr>
        <w:t xml:space="preserve"> </w:t>
      </w:r>
      <w:r w:rsidR="00FD7841">
        <w:rPr>
          <w:b w:val="0"/>
        </w:rPr>
        <w:t>to</w:t>
      </w:r>
      <w:r w:rsidR="00EF6880">
        <w:rPr>
          <w:b w:val="0"/>
        </w:rPr>
        <w:t xml:space="preserve"> the </w:t>
      </w:r>
      <w:r w:rsidR="00114DE1">
        <w:rPr>
          <w:b w:val="0"/>
        </w:rPr>
        <w:t>m</w:t>
      </w:r>
      <w:r w:rsidR="00EF6880">
        <w:rPr>
          <w:b w:val="0"/>
        </w:rPr>
        <w:t>atrix</w:t>
      </w:r>
      <w:r w:rsidR="00E84981">
        <w:rPr>
          <w:b w:val="0"/>
        </w:rPr>
        <w:t xml:space="preserve"> in two parts:</w:t>
      </w:r>
    </w:p>
    <w:p w:rsidR="00C64C64" w:rsidRDefault="003C7682" w:rsidP="00C64C64">
      <w:pPr>
        <w:pStyle w:val="SecondaryHeading-Numbered"/>
        <w:numPr>
          <w:ilvl w:val="1"/>
          <w:numId w:val="11"/>
        </w:numPr>
        <w:rPr>
          <w:b w:val="0"/>
        </w:rPr>
      </w:pPr>
      <w:r w:rsidRPr="00763ECC">
        <w:t>Mitigation</w:t>
      </w:r>
      <w:r>
        <w:rPr>
          <w:b w:val="0"/>
        </w:rPr>
        <w:t xml:space="preserve"> </w:t>
      </w:r>
      <w:r w:rsidR="00C64C64">
        <w:rPr>
          <w:b w:val="0"/>
        </w:rPr>
        <w:t xml:space="preserve">of </w:t>
      </w:r>
      <w:r w:rsidR="008B0169">
        <w:rPr>
          <w:b w:val="0"/>
        </w:rPr>
        <w:t>future</w:t>
      </w:r>
      <w:r w:rsidR="00F90A87">
        <w:rPr>
          <w:b w:val="0"/>
        </w:rPr>
        <w:t xml:space="preserve"> </w:t>
      </w:r>
      <w:r w:rsidR="00C64C64">
        <w:rPr>
          <w:b w:val="0"/>
        </w:rPr>
        <w:t>CIP-014-2 facilities</w:t>
      </w:r>
    </w:p>
    <w:p w:rsidR="00C64C64" w:rsidRDefault="003C7682" w:rsidP="00C64C64">
      <w:pPr>
        <w:pStyle w:val="SecondaryHeading-Numbered"/>
        <w:numPr>
          <w:ilvl w:val="1"/>
          <w:numId w:val="11"/>
        </w:numPr>
        <w:rPr>
          <w:b w:val="0"/>
        </w:rPr>
      </w:pPr>
      <w:r w:rsidRPr="00763ECC">
        <w:t>Avoidance</w:t>
      </w:r>
      <w:r>
        <w:rPr>
          <w:b w:val="0"/>
        </w:rPr>
        <w:t xml:space="preserve"> </w:t>
      </w:r>
      <w:r w:rsidR="00C64C64">
        <w:rPr>
          <w:b w:val="0"/>
        </w:rPr>
        <w:t xml:space="preserve">of </w:t>
      </w:r>
      <w:r w:rsidR="00F90A87">
        <w:rPr>
          <w:b w:val="0"/>
        </w:rPr>
        <w:t xml:space="preserve">future </w:t>
      </w:r>
      <w:r w:rsidR="00763ECC">
        <w:rPr>
          <w:b w:val="0"/>
        </w:rPr>
        <w:t>CIP-014-2 facilities</w:t>
      </w:r>
    </w:p>
    <w:p w:rsidR="004B6CF1" w:rsidRDefault="004B6CF1" w:rsidP="004B6CF1">
      <w:pPr>
        <w:pStyle w:val="PrimaryHeading"/>
      </w:pPr>
      <w:r>
        <w:t xml:space="preserve">Feedback </w:t>
      </w:r>
      <w:r w:rsidR="00552CEA">
        <w:t>on</w:t>
      </w:r>
      <w:r>
        <w:t xml:space="preserve"> Next Steps</w:t>
      </w:r>
      <w:r w:rsidR="001706FC">
        <w:t xml:space="preserve"> (11:30 – 12:00)</w:t>
      </w:r>
    </w:p>
    <w:p w:rsidR="004B6CF1" w:rsidRPr="00F25F91" w:rsidRDefault="00FD7841" w:rsidP="004B6CF1">
      <w:pPr>
        <w:pStyle w:val="ListSubhead1"/>
      </w:pPr>
      <w:r>
        <w:rPr>
          <w:b w:val="0"/>
        </w:rPr>
        <w:t>PJM will review next steps and s</w:t>
      </w:r>
      <w:r w:rsidR="004B6CF1">
        <w:rPr>
          <w:b w:val="0"/>
        </w:rPr>
        <w:t>takeholders will be a</w:t>
      </w:r>
      <w:bookmarkStart w:id="2" w:name="_GoBack"/>
      <w:bookmarkEnd w:id="2"/>
      <w:r w:rsidR="004B6CF1">
        <w:rPr>
          <w:b w:val="0"/>
        </w:rPr>
        <w:t xml:space="preserve">sked </w:t>
      </w:r>
      <w:r>
        <w:rPr>
          <w:b w:val="0"/>
        </w:rPr>
        <w:t>to provide</w:t>
      </w:r>
      <w:r w:rsidR="004B6CF1">
        <w:rPr>
          <w:b w:val="0"/>
        </w:rPr>
        <w:t xml:space="preserve"> feedback</w:t>
      </w:r>
      <w:r w:rsidR="00552CEA">
        <w:rPr>
          <w:b w:val="0"/>
        </w:rPr>
        <w:t xml:space="preserve">, including preference for a second poll.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2250"/>
        <w:gridCol w:w="6120"/>
        <w:gridCol w:w="990"/>
      </w:tblGrid>
      <w:tr w:rsidR="00BB531B" w:rsidTr="00E6384A">
        <w:tc>
          <w:tcPr>
            <w:tcW w:w="9360" w:type="dxa"/>
            <w:gridSpan w:val="3"/>
          </w:tcPr>
          <w:p w:rsidR="00BB531B" w:rsidRDefault="00606F11" w:rsidP="00AC2247">
            <w:pPr>
              <w:pStyle w:val="PrimaryHeading"/>
              <w:ind w:left="-108"/>
            </w:pPr>
            <w:r>
              <w:t>Future Meeting Dates</w:t>
            </w:r>
          </w:p>
        </w:tc>
      </w:tr>
      <w:tr w:rsidR="005A47E3" w:rsidTr="000B11B3">
        <w:tc>
          <w:tcPr>
            <w:tcW w:w="2250" w:type="dxa"/>
            <w:vAlign w:val="center"/>
          </w:tcPr>
          <w:p w:rsidR="005A47E3" w:rsidRDefault="005A47E3" w:rsidP="00E6384A">
            <w:pPr>
              <w:pStyle w:val="AttendeesList"/>
            </w:pPr>
            <w:r>
              <w:t xml:space="preserve">October </w:t>
            </w:r>
            <w:r w:rsidR="00F75D61">
              <w:t>6, 2020</w:t>
            </w:r>
          </w:p>
        </w:tc>
        <w:tc>
          <w:tcPr>
            <w:tcW w:w="6120" w:type="dxa"/>
            <w:vAlign w:val="center"/>
          </w:tcPr>
          <w:p w:rsidR="005A47E3" w:rsidRDefault="00F75D61" w:rsidP="00E6384A">
            <w:pPr>
              <w:pStyle w:val="AttendeesList"/>
            </w:pPr>
            <w:r>
              <w:t>Planning Committee, 9:00 a.m. – 12:00 p.m.</w:t>
            </w:r>
          </w:p>
        </w:tc>
        <w:tc>
          <w:tcPr>
            <w:tcW w:w="990" w:type="dxa"/>
            <w:vAlign w:val="center"/>
          </w:tcPr>
          <w:p w:rsidR="005A47E3" w:rsidRDefault="00F75D61" w:rsidP="00E6384A">
            <w:pPr>
              <w:pStyle w:val="AttendeesList"/>
            </w:pPr>
            <w:r>
              <w:t>WebEx</w:t>
            </w:r>
          </w:p>
        </w:tc>
      </w:tr>
      <w:tr w:rsidR="003C7682" w:rsidTr="000B11B3">
        <w:tc>
          <w:tcPr>
            <w:tcW w:w="2250" w:type="dxa"/>
            <w:vAlign w:val="center"/>
          </w:tcPr>
          <w:p w:rsidR="003C7682" w:rsidRDefault="003C7682" w:rsidP="000B11B3">
            <w:pPr>
              <w:pStyle w:val="AttendeesList"/>
            </w:pPr>
            <w:r>
              <w:t>October 2</w:t>
            </w:r>
            <w:r w:rsidR="000B11B3">
              <w:t>0</w:t>
            </w:r>
            <w:r>
              <w:t>, 2020</w:t>
            </w:r>
          </w:p>
        </w:tc>
        <w:tc>
          <w:tcPr>
            <w:tcW w:w="6120" w:type="dxa"/>
            <w:vAlign w:val="center"/>
          </w:tcPr>
          <w:p w:rsidR="003C7682" w:rsidRDefault="000B11B3" w:rsidP="000B11B3">
            <w:pPr>
              <w:pStyle w:val="AttendeesList"/>
            </w:pPr>
            <w:r>
              <w:t>Special PC: Critical Infrastructure Stakeholder Oversight</w:t>
            </w:r>
            <w:r w:rsidR="003C7682">
              <w:t>, 9:00 a.m. – 12:</w:t>
            </w:r>
            <w:r>
              <w:t>0</w:t>
            </w:r>
            <w:r w:rsidR="003C7682">
              <w:t>0 p.m.</w:t>
            </w:r>
          </w:p>
        </w:tc>
        <w:tc>
          <w:tcPr>
            <w:tcW w:w="990" w:type="dxa"/>
            <w:vAlign w:val="center"/>
          </w:tcPr>
          <w:p w:rsidR="003C7682" w:rsidRDefault="003C7682" w:rsidP="00E6384A">
            <w:pPr>
              <w:pStyle w:val="AttendeesList"/>
            </w:pPr>
            <w:r>
              <w:t>WebEx</w:t>
            </w:r>
          </w:p>
        </w:tc>
      </w:tr>
      <w:tr w:rsidR="00F75D61" w:rsidTr="000B11B3">
        <w:tc>
          <w:tcPr>
            <w:tcW w:w="2250" w:type="dxa"/>
            <w:vAlign w:val="center"/>
          </w:tcPr>
          <w:p w:rsidR="00F75D61" w:rsidRDefault="00F75D61" w:rsidP="00E6384A">
            <w:pPr>
              <w:pStyle w:val="AttendeesList"/>
            </w:pPr>
            <w:r>
              <w:t>November 4, 2020</w:t>
            </w:r>
          </w:p>
        </w:tc>
        <w:tc>
          <w:tcPr>
            <w:tcW w:w="6120" w:type="dxa"/>
            <w:vAlign w:val="center"/>
          </w:tcPr>
          <w:p w:rsidR="00F75D61" w:rsidRDefault="00F75D61" w:rsidP="00E6384A">
            <w:pPr>
              <w:pStyle w:val="AttendeesList"/>
            </w:pPr>
            <w:r>
              <w:t>Planning Committee, 9:00 a.m. – 12:00 p.m.</w:t>
            </w:r>
          </w:p>
        </w:tc>
        <w:tc>
          <w:tcPr>
            <w:tcW w:w="990" w:type="dxa"/>
            <w:vAlign w:val="center"/>
          </w:tcPr>
          <w:p w:rsidR="00F75D61" w:rsidRDefault="00F75D61" w:rsidP="00E6384A">
            <w:pPr>
              <w:pStyle w:val="AttendeesList"/>
            </w:pPr>
            <w:r>
              <w:t>WebEx</w:t>
            </w:r>
          </w:p>
        </w:tc>
      </w:tr>
      <w:tr w:rsidR="003C7682" w:rsidTr="000B11B3">
        <w:tc>
          <w:tcPr>
            <w:tcW w:w="2250" w:type="dxa"/>
            <w:vAlign w:val="center"/>
          </w:tcPr>
          <w:p w:rsidR="003C7682" w:rsidRDefault="003C7682" w:rsidP="003C7682">
            <w:pPr>
              <w:pStyle w:val="AttendeesList"/>
            </w:pPr>
            <w:r>
              <w:t>November 19, 2020</w:t>
            </w:r>
          </w:p>
        </w:tc>
        <w:tc>
          <w:tcPr>
            <w:tcW w:w="6120" w:type="dxa"/>
            <w:vAlign w:val="center"/>
          </w:tcPr>
          <w:p w:rsidR="003C7682" w:rsidRDefault="003C7682" w:rsidP="003C7682">
            <w:pPr>
              <w:pStyle w:val="AttendeesList"/>
            </w:pPr>
            <w:r>
              <w:t>Markets &amp; Reliability Committee, 9:00 a.m. – 12:30 p.m.</w:t>
            </w:r>
          </w:p>
        </w:tc>
        <w:tc>
          <w:tcPr>
            <w:tcW w:w="990" w:type="dxa"/>
            <w:vAlign w:val="center"/>
          </w:tcPr>
          <w:p w:rsidR="003C7682" w:rsidRDefault="003C7682" w:rsidP="003C7682">
            <w:pPr>
              <w:pStyle w:val="AttendeesList"/>
            </w:pPr>
            <w:r>
              <w:t>WebEx</w:t>
            </w:r>
          </w:p>
        </w:tc>
      </w:tr>
      <w:tr w:rsidR="007A676C" w:rsidTr="000B11B3">
        <w:tc>
          <w:tcPr>
            <w:tcW w:w="2250" w:type="dxa"/>
            <w:vAlign w:val="center"/>
          </w:tcPr>
          <w:p w:rsidR="007A676C" w:rsidRDefault="007A676C" w:rsidP="003C7682">
            <w:pPr>
              <w:pStyle w:val="AttendeesList"/>
            </w:pPr>
            <w:r>
              <w:t>December 1, 2020</w:t>
            </w:r>
          </w:p>
        </w:tc>
        <w:tc>
          <w:tcPr>
            <w:tcW w:w="6120" w:type="dxa"/>
            <w:vAlign w:val="center"/>
          </w:tcPr>
          <w:p w:rsidR="007A676C" w:rsidRDefault="007A676C" w:rsidP="003C7682">
            <w:pPr>
              <w:pStyle w:val="AttendeesList"/>
            </w:pPr>
            <w:r>
              <w:t>Planning Committee, 9:00 – 12:00 p.m.</w:t>
            </w:r>
          </w:p>
        </w:tc>
        <w:tc>
          <w:tcPr>
            <w:tcW w:w="990" w:type="dxa"/>
            <w:vAlign w:val="center"/>
          </w:tcPr>
          <w:p w:rsidR="007A676C" w:rsidRDefault="007A676C" w:rsidP="003C7682">
            <w:pPr>
              <w:pStyle w:val="AttendeesList"/>
            </w:pPr>
            <w:r>
              <w:t>WebEx</w:t>
            </w:r>
          </w:p>
        </w:tc>
      </w:tr>
      <w:tr w:rsidR="007A676C" w:rsidTr="000B11B3">
        <w:tc>
          <w:tcPr>
            <w:tcW w:w="2250" w:type="dxa"/>
            <w:vAlign w:val="center"/>
          </w:tcPr>
          <w:p w:rsidR="007A676C" w:rsidRDefault="007A676C" w:rsidP="003C7682">
            <w:pPr>
              <w:pStyle w:val="AttendeesList"/>
            </w:pPr>
          </w:p>
        </w:tc>
        <w:tc>
          <w:tcPr>
            <w:tcW w:w="6120" w:type="dxa"/>
            <w:vAlign w:val="center"/>
          </w:tcPr>
          <w:p w:rsidR="007A676C" w:rsidRDefault="007A676C" w:rsidP="003C7682">
            <w:pPr>
              <w:pStyle w:val="AttendeesList"/>
            </w:pPr>
          </w:p>
        </w:tc>
        <w:tc>
          <w:tcPr>
            <w:tcW w:w="990" w:type="dxa"/>
            <w:vAlign w:val="center"/>
          </w:tcPr>
          <w:p w:rsidR="007A676C" w:rsidRDefault="007A676C" w:rsidP="003C7682">
            <w:pPr>
              <w:pStyle w:val="AttendeesList"/>
            </w:pP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62597" w:rsidRDefault="00882652" w:rsidP="00337321">
      <w:pPr>
        <w:pStyle w:val="Author"/>
      </w:pPr>
      <w:r>
        <w:t xml:space="preserve">Author: </w:t>
      </w:r>
      <w:r w:rsidR="00F074E0">
        <w:t>C. Stotesbury</w:t>
      </w:r>
    </w:p>
    <w:p w:rsidR="00EC002E" w:rsidRDefault="00EC002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BB5111" w:rsidRDefault="00BB5111" w:rsidP="008E244F">
      <w:pPr>
        <w:pStyle w:val="DisclaimerHeading"/>
        <w:jc w:val="center"/>
      </w:pPr>
    </w:p>
    <w:p w:rsidR="00BB5111" w:rsidRDefault="00BB5111" w:rsidP="008E244F">
      <w:pPr>
        <w:pStyle w:val="DisclaimerHeading"/>
        <w:jc w:val="center"/>
      </w:pPr>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936E5">
      <w:rPr>
        <w:rStyle w:val="PageNumber"/>
        <w:noProof/>
      </w:rPr>
      <w:t>1</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00945"/>
    <w:rsid w:val="00010057"/>
    <w:rsid w:val="00027F49"/>
    <w:rsid w:val="000333FF"/>
    <w:rsid w:val="00092135"/>
    <w:rsid w:val="000A6CA2"/>
    <w:rsid w:val="000B11B3"/>
    <w:rsid w:val="000F3021"/>
    <w:rsid w:val="00114DE1"/>
    <w:rsid w:val="001661DA"/>
    <w:rsid w:val="001678E8"/>
    <w:rsid w:val="001706FC"/>
    <w:rsid w:val="001911A2"/>
    <w:rsid w:val="00192EF5"/>
    <w:rsid w:val="001B1ED5"/>
    <w:rsid w:val="001B2242"/>
    <w:rsid w:val="001C0CC0"/>
    <w:rsid w:val="001D3B68"/>
    <w:rsid w:val="002077B8"/>
    <w:rsid w:val="002113BD"/>
    <w:rsid w:val="00230008"/>
    <w:rsid w:val="00247AB5"/>
    <w:rsid w:val="002904D6"/>
    <w:rsid w:val="00296275"/>
    <w:rsid w:val="002A1C35"/>
    <w:rsid w:val="002B1C3B"/>
    <w:rsid w:val="002B2F98"/>
    <w:rsid w:val="002B3CA5"/>
    <w:rsid w:val="002C6057"/>
    <w:rsid w:val="002E6271"/>
    <w:rsid w:val="00304931"/>
    <w:rsid w:val="00305238"/>
    <w:rsid w:val="0031142C"/>
    <w:rsid w:val="003251CE"/>
    <w:rsid w:val="00337321"/>
    <w:rsid w:val="003442D9"/>
    <w:rsid w:val="00383E40"/>
    <w:rsid w:val="003B55E1"/>
    <w:rsid w:val="003C7682"/>
    <w:rsid w:val="003D7E5C"/>
    <w:rsid w:val="003E6719"/>
    <w:rsid w:val="003E7A73"/>
    <w:rsid w:val="003F7665"/>
    <w:rsid w:val="00436ED6"/>
    <w:rsid w:val="004527BF"/>
    <w:rsid w:val="0046043F"/>
    <w:rsid w:val="00491490"/>
    <w:rsid w:val="004936E5"/>
    <w:rsid w:val="00494494"/>
    <w:rsid w:val="004969FA"/>
    <w:rsid w:val="004B6CF1"/>
    <w:rsid w:val="004F32EB"/>
    <w:rsid w:val="004F4D74"/>
    <w:rsid w:val="00523DCC"/>
    <w:rsid w:val="00527104"/>
    <w:rsid w:val="00550EBE"/>
    <w:rsid w:val="00552CEA"/>
    <w:rsid w:val="00564DEE"/>
    <w:rsid w:val="0057441E"/>
    <w:rsid w:val="005A47E3"/>
    <w:rsid w:val="005A5D0D"/>
    <w:rsid w:val="005D6D05"/>
    <w:rsid w:val="006012A0"/>
    <w:rsid w:val="00602967"/>
    <w:rsid w:val="00606F11"/>
    <w:rsid w:val="0062504C"/>
    <w:rsid w:val="00686521"/>
    <w:rsid w:val="006B1A17"/>
    <w:rsid w:val="006C2A82"/>
    <w:rsid w:val="006C35A5"/>
    <w:rsid w:val="006F7750"/>
    <w:rsid w:val="006F7A52"/>
    <w:rsid w:val="00703ED0"/>
    <w:rsid w:val="0071159D"/>
    <w:rsid w:val="0071261D"/>
    <w:rsid w:val="00712CAA"/>
    <w:rsid w:val="00716A8B"/>
    <w:rsid w:val="00724AC3"/>
    <w:rsid w:val="00731F2F"/>
    <w:rsid w:val="00744A45"/>
    <w:rsid w:val="00754C6D"/>
    <w:rsid w:val="00755096"/>
    <w:rsid w:val="00761080"/>
    <w:rsid w:val="00761392"/>
    <w:rsid w:val="00763ECC"/>
    <w:rsid w:val="007703B4"/>
    <w:rsid w:val="007A34A3"/>
    <w:rsid w:val="007A676C"/>
    <w:rsid w:val="007B21A2"/>
    <w:rsid w:val="007B21D6"/>
    <w:rsid w:val="007C2954"/>
    <w:rsid w:val="007D4F70"/>
    <w:rsid w:val="007D53B5"/>
    <w:rsid w:val="007E60B0"/>
    <w:rsid w:val="007E7CAB"/>
    <w:rsid w:val="00837B12"/>
    <w:rsid w:val="00841282"/>
    <w:rsid w:val="008675C2"/>
    <w:rsid w:val="00882652"/>
    <w:rsid w:val="008B0169"/>
    <w:rsid w:val="008B413D"/>
    <w:rsid w:val="008E244F"/>
    <w:rsid w:val="00917386"/>
    <w:rsid w:val="00931E13"/>
    <w:rsid w:val="00955329"/>
    <w:rsid w:val="00991528"/>
    <w:rsid w:val="009A5430"/>
    <w:rsid w:val="009C0508"/>
    <w:rsid w:val="009C15C4"/>
    <w:rsid w:val="009F53F9"/>
    <w:rsid w:val="00A05391"/>
    <w:rsid w:val="00A257D3"/>
    <w:rsid w:val="00A317A9"/>
    <w:rsid w:val="00A41149"/>
    <w:rsid w:val="00A63C30"/>
    <w:rsid w:val="00AC2247"/>
    <w:rsid w:val="00AC4910"/>
    <w:rsid w:val="00AE12E4"/>
    <w:rsid w:val="00B15603"/>
    <w:rsid w:val="00B16D95"/>
    <w:rsid w:val="00B20316"/>
    <w:rsid w:val="00B21581"/>
    <w:rsid w:val="00B34E3C"/>
    <w:rsid w:val="00B60BD6"/>
    <w:rsid w:val="00B61CAF"/>
    <w:rsid w:val="00B62334"/>
    <w:rsid w:val="00B62597"/>
    <w:rsid w:val="00B91E86"/>
    <w:rsid w:val="00B97DAD"/>
    <w:rsid w:val="00BA6146"/>
    <w:rsid w:val="00BB5111"/>
    <w:rsid w:val="00BB531B"/>
    <w:rsid w:val="00BC3DED"/>
    <w:rsid w:val="00BE645C"/>
    <w:rsid w:val="00BF331B"/>
    <w:rsid w:val="00C439EC"/>
    <w:rsid w:val="00C47601"/>
    <w:rsid w:val="00C5307B"/>
    <w:rsid w:val="00C64C64"/>
    <w:rsid w:val="00C72168"/>
    <w:rsid w:val="00C757F4"/>
    <w:rsid w:val="00C75A9D"/>
    <w:rsid w:val="00C81CE6"/>
    <w:rsid w:val="00CA2203"/>
    <w:rsid w:val="00CA49B9"/>
    <w:rsid w:val="00CA7FDD"/>
    <w:rsid w:val="00CB19DE"/>
    <w:rsid w:val="00CB475B"/>
    <w:rsid w:val="00CC1B47"/>
    <w:rsid w:val="00CF13CF"/>
    <w:rsid w:val="00D06EC8"/>
    <w:rsid w:val="00D136EA"/>
    <w:rsid w:val="00D251ED"/>
    <w:rsid w:val="00D33EB0"/>
    <w:rsid w:val="00D82625"/>
    <w:rsid w:val="00D831E4"/>
    <w:rsid w:val="00D95949"/>
    <w:rsid w:val="00DB29E9"/>
    <w:rsid w:val="00DE34CF"/>
    <w:rsid w:val="00DF13C7"/>
    <w:rsid w:val="00E32B6B"/>
    <w:rsid w:val="00E4354A"/>
    <w:rsid w:val="00E5387A"/>
    <w:rsid w:val="00E55E84"/>
    <w:rsid w:val="00E56417"/>
    <w:rsid w:val="00E6384A"/>
    <w:rsid w:val="00E70E09"/>
    <w:rsid w:val="00E70F6F"/>
    <w:rsid w:val="00E71411"/>
    <w:rsid w:val="00E84981"/>
    <w:rsid w:val="00E84E76"/>
    <w:rsid w:val="00EB68B0"/>
    <w:rsid w:val="00EC002E"/>
    <w:rsid w:val="00EC0127"/>
    <w:rsid w:val="00EE3A40"/>
    <w:rsid w:val="00EF6880"/>
    <w:rsid w:val="00F074E0"/>
    <w:rsid w:val="00F07787"/>
    <w:rsid w:val="00F25F91"/>
    <w:rsid w:val="00F40548"/>
    <w:rsid w:val="00F4190F"/>
    <w:rsid w:val="00F551F5"/>
    <w:rsid w:val="00F672D0"/>
    <w:rsid w:val="00F75D61"/>
    <w:rsid w:val="00F90A87"/>
    <w:rsid w:val="00FA16B7"/>
    <w:rsid w:val="00FA7B1E"/>
    <w:rsid w:val="00FB10F6"/>
    <w:rsid w:val="00FC2B9A"/>
    <w:rsid w:val="00FD7841"/>
    <w:rsid w:val="00FF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46E686A"/>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51</TotalTime>
  <Pages>2</Pages>
  <Words>722</Words>
  <Characters>2986</Characters>
  <Application>Microsoft Office Word</Application>
  <DocSecurity>0</DocSecurity>
  <Lines>995</Lines>
  <Paragraphs>411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3</cp:revision>
  <cp:lastPrinted>2015-02-05T19:57:00Z</cp:lastPrinted>
  <dcterms:created xsi:type="dcterms:W3CDTF">2020-09-17T19:52:00Z</dcterms:created>
  <dcterms:modified xsi:type="dcterms:W3CDTF">2020-09-17T21:25:00Z</dcterms:modified>
</cp:coreProperties>
</file>