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A3686" w:rsidP="00755096">
      <w:pPr>
        <w:pStyle w:val="MeetingDetails"/>
      </w:pPr>
      <w:r>
        <w:t>PC Special Session:</w:t>
      </w:r>
      <w:r w:rsidRPr="00BA3686">
        <w:rPr>
          <w:sz w:val="23"/>
          <w:szCs w:val="23"/>
        </w:rPr>
        <w:t xml:space="preserve"> Storage as a Transmission Asset &amp; Critical Infrastructure Stakeholder Oversight</w:t>
      </w:r>
    </w:p>
    <w:p w:rsidR="00B62597" w:rsidRPr="00B62597" w:rsidP="00755096">
      <w:pPr>
        <w:pStyle w:val="MeetingDetails"/>
      </w:pPr>
      <w:r>
        <w:t xml:space="preserve">PJM </w:t>
      </w:r>
      <w:r w:rsidR="00D038B8">
        <w:t>WebEx Meeting</w:t>
      </w:r>
    </w:p>
    <w:p w:rsidR="00B62597" w:rsidRPr="00B62597" w:rsidP="00755096">
      <w:pPr>
        <w:pStyle w:val="MeetingDetails"/>
      </w:pPr>
      <w:r>
        <w:t>February 4</w:t>
      </w:r>
      <w:r w:rsidR="002B2F98">
        <w:t xml:space="preserve">, </w:t>
      </w:r>
      <w:r w:rsidR="006F7A52">
        <w:t>202</w:t>
      </w:r>
      <w:r w:rsidR="00D00FDC">
        <w:t>1</w:t>
      </w:r>
    </w:p>
    <w:p w:rsidR="00B62597" w:rsidRPr="00B62597" w:rsidP="00755096">
      <w:pPr>
        <w:pStyle w:val="MeetingDetails"/>
        <w:rPr>
          <w:sz w:val="28"/>
          <w:u w:val="single"/>
        </w:rPr>
      </w:pPr>
      <w:r>
        <w:t>2</w:t>
      </w:r>
      <w:r w:rsidR="002B2F98">
        <w:t xml:space="preserve">:00 </w:t>
      </w:r>
      <w:r w:rsidR="00B5408F">
        <w:t>p</w:t>
      </w:r>
      <w:r w:rsidR="002B2F98">
        <w:t xml:space="preserve">.m. – </w:t>
      </w:r>
      <w:r>
        <w:t>5</w:t>
      </w:r>
      <w:r w:rsidR="00010057">
        <w:t xml:space="preserve">:00 </w:t>
      </w:r>
      <w:r w:rsidR="00D038B8">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A441F1">
        <w:t>2</w:t>
      </w:r>
      <w:r w:rsidRPr="00527104">
        <w:t>:00-</w:t>
      </w:r>
      <w:r w:rsidR="00A441F1">
        <w:t>2</w:t>
      </w:r>
      <w:r w:rsidRPr="00527104">
        <w:t>:</w:t>
      </w:r>
      <w:r w:rsidR="00BA3686">
        <w:t>05</w:t>
      </w:r>
      <w:r w:rsidRPr="00527104">
        <w:t>)</w:t>
      </w:r>
    </w:p>
    <w:bookmarkEnd w:id="1"/>
    <w:bookmarkEnd w:id="2"/>
    <w:p w:rsidR="00D038B8" w:rsidP="00D038B8">
      <w:pPr>
        <w:pStyle w:val="SecondaryHeading-Numbered"/>
        <w:rPr>
          <w:b w:val="0"/>
        </w:rPr>
      </w:pPr>
      <w:r>
        <w:rPr>
          <w:b w:val="0"/>
        </w:rPr>
        <w:t>PJM</w:t>
      </w:r>
      <w:r w:rsidR="00633AB2">
        <w:rPr>
          <w:b w:val="0"/>
        </w:rPr>
        <w:t xml:space="preserve"> </w:t>
      </w:r>
      <w:r>
        <w:rPr>
          <w:b w:val="0"/>
        </w:rPr>
        <w:t>will</w:t>
      </w:r>
      <w:r w:rsidR="00633AB2">
        <w:rPr>
          <w:b w:val="0"/>
        </w:rPr>
        <w:t xml:space="preserve"> provide announcements and </w:t>
      </w:r>
      <w:r>
        <w:rPr>
          <w:b w:val="0"/>
        </w:rPr>
        <w:t>review the Anti-trust, Code of Conduct, Public Meetings/Media Participation, and Identification Requirement guidelines</w:t>
      </w:r>
    </w:p>
    <w:p w:rsidR="00EA2ED2" w:rsidP="00A412F6">
      <w:pPr>
        <w:pStyle w:val="PrimaryHeading"/>
      </w:pPr>
      <w:r>
        <w:t>Storage as a Transmission Asset</w:t>
      </w:r>
      <w:r w:rsidR="007973A7">
        <w:t xml:space="preserve"> (SATA)</w:t>
      </w:r>
      <w:r w:rsidR="00A412F6">
        <w:t xml:space="preserve"> (</w:t>
      </w:r>
      <w:r w:rsidR="00A441F1">
        <w:t>2</w:t>
      </w:r>
      <w:r w:rsidR="000F1E39">
        <w:t>:</w:t>
      </w:r>
      <w:r>
        <w:t>0</w:t>
      </w:r>
      <w:r w:rsidR="00070E8A">
        <w:t>5</w:t>
      </w:r>
      <w:r w:rsidR="00A412F6">
        <w:t>-</w:t>
      </w:r>
      <w:r w:rsidR="00A441F1">
        <w:t>3</w:t>
      </w:r>
      <w:r>
        <w:t>:</w:t>
      </w:r>
      <w:r w:rsidR="002C333E">
        <w:t>15</w:t>
      </w:r>
      <w:r w:rsidR="00A412F6">
        <w:t>)</w:t>
      </w:r>
    </w:p>
    <w:p w:rsidR="00BA3686" w:rsidP="00BA3686">
      <w:pPr>
        <w:pStyle w:val="ListSubhead1"/>
        <w:rPr>
          <w:b w:val="0"/>
        </w:rPr>
      </w:pPr>
      <w:r>
        <w:rPr>
          <w:b w:val="0"/>
        </w:rPr>
        <w:t>Pauline Foley</w:t>
      </w:r>
      <w:r w:rsidR="009E1281">
        <w:rPr>
          <w:b w:val="0"/>
        </w:rPr>
        <w:t xml:space="preserve">, PJM Legal, </w:t>
      </w:r>
      <w:r w:rsidR="00C3146C">
        <w:rPr>
          <w:b w:val="0"/>
        </w:rPr>
        <w:t xml:space="preserve">will review </w:t>
      </w:r>
      <w:r w:rsidR="002C333E">
        <w:rPr>
          <w:b w:val="0"/>
        </w:rPr>
        <w:t xml:space="preserve">revisions to </w:t>
      </w:r>
      <w:r w:rsidR="00C3146C">
        <w:rPr>
          <w:b w:val="0"/>
        </w:rPr>
        <w:t>draft</w:t>
      </w:r>
      <w:r>
        <w:rPr>
          <w:b w:val="0"/>
        </w:rPr>
        <w:t xml:space="preserve"> Operating Agreement and corresponding Tariff language</w:t>
      </w:r>
      <w:r w:rsidR="00A441F1">
        <w:rPr>
          <w:b w:val="0"/>
        </w:rPr>
        <w:t xml:space="preserve"> </w:t>
      </w:r>
      <w:r w:rsidR="002C333E">
        <w:rPr>
          <w:b w:val="0"/>
        </w:rPr>
        <w:t xml:space="preserve">that was </w:t>
      </w:r>
      <w:r w:rsidR="00A441F1">
        <w:rPr>
          <w:b w:val="0"/>
        </w:rPr>
        <w:t>shared with the MRC at their January 27</w:t>
      </w:r>
      <w:r w:rsidRPr="00A441F1" w:rsidR="00A441F1">
        <w:rPr>
          <w:b w:val="0"/>
          <w:vertAlign w:val="superscript"/>
        </w:rPr>
        <w:t>th</w:t>
      </w:r>
      <w:r w:rsidR="00A441F1">
        <w:rPr>
          <w:b w:val="0"/>
        </w:rPr>
        <w:t xml:space="preserve"> meeting.</w:t>
      </w:r>
    </w:p>
    <w:p w:rsidR="002C333E" w:rsidP="00BA3686">
      <w:pPr>
        <w:pStyle w:val="ListSubhead1"/>
        <w:rPr>
          <w:b w:val="0"/>
        </w:rPr>
      </w:pPr>
      <w:r>
        <w:rPr>
          <w:b w:val="0"/>
        </w:rPr>
        <w:t xml:space="preserve">Sharon Segner, LSPower, will review potential friendly </w:t>
      </w:r>
      <w:r w:rsidR="00BF68F0">
        <w:rPr>
          <w:b w:val="0"/>
        </w:rPr>
        <w:t>amendments</w:t>
      </w:r>
      <w:r>
        <w:rPr>
          <w:b w:val="0"/>
        </w:rPr>
        <w:t xml:space="preserve"> to the</w:t>
      </w:r>
      <w:r w:rsidR="00BF68F0">
        <w:rPr>
          <w:b w:val="0"/>
        </w:rPr>
        <w:t xml:space="preserve"> draft PJM SATA O</w:t>
      </w:r>
      <w:r w:rsidR="007973A7">
        <w:rPr>
          <w:b w:val="0"/>
        </w:rPr>
        <w:t xml:space="preserve">perating </w:t>
      </w:r>
      <w:r w:rsidR="00BF68F0">
        <w:rPr>
          <w:b w:val="0"/>
        </w:rPr>
        <w:t>A</w:t>
      </w:r>
      <w:r w:rsidR="007973A7">
        <w:rPr>
          <w:b w:val="0"/>
        </w:rPr>
        <w:t>greement</w:t>
      </w:r>
      <w:r w:rsidR="00BF68F0">
        <w:rPr>
          <w:b w:val="0"/>
        </w:rPr>
        <w:t xml:space="preserve"> language.</w:t>
      </w:r>
    </w:p>
    <w:p w:rsidR="00483B91" w:rsidRPr="00483B91" w:rsidP="00483B91">
      <w:pPr>
        <w:pStyle w:val="NoListBody"/>
        <w:ind w:left="0"/>
        <w:rPr>
          <w:sz w:val="4"/>
        </w:rPr>
      </w:pPr>
    </w:p>
    <w:p w:rsidR="00BA3686" w:rsidP="00BA3686">
      <w:pPr>
        <w:pStyle w:val="PrimaryHeading"/>
      </w:pPr>
      <w:r>
        <w:t>Critical Infrastructure Stakeholder Oversight</w:t>
      </w:r>
      <w:r w:rsidR="007973A7">
        <w:t xml:space="preserve"> (CISO)</w:t>
      </w:r>
      <w:r w:rsidR="00483B91">
        <w:t xml:space="preserve"> (</w:t>
      </w:r>
      <w:r w:rsidR="00A441F1">
        <w:t>3</w:t>
      </w:r>
      <w:r w:rsidR="00483B91">
        <w:t>:</w:t>
      </w:r>
      <w:r w:rsidR="002C333E">
        <w:t>15</w:t>
      </w:r>
      <w:r w:rsidR="00483B91">
        <w:t>-</w:t>
      </w:r>
      <w:r w:rsidR="00A441F1">
        <w:t>5</w:t>
      </w:r>
      <w:r w:rsidR="00483B91">
        <w:t>:00)</w:t>
      </w:r>
    </w:p>
    <w:p w:rsidR="009406B8" w:rsidP="004F7FCA">
      <w:pPr>
        <w:pStyle w:val="SecondaryHeading-Numbered"/>
        <w:rPr>
          <w:b w:val="0"/>
        </w:rPr>
      </w:pPr>
      <w:r w:rsidRPr="00A441F1">
        <w:rPr>
          <w:b w:val="0"/>
        </w:rPr>
        <w:t xml:space="preserve">Pauline Foley will review </w:t>
      </w:r>
      <w:r w:rsidR="002C333E">
        <w:rPr>
          <w:b w:val="0"/>
        </w:rPr>
        <w:t xml:space="preserve">draft </w:t>
      </w:r>
      <w:r w:rsidRPr="00A441F1">
        <w:rPr>
          <w:b w:val="0"/>
        </w:rPr>
        <w:t>CISO mitigation Operating Agreement language</w:t>
      </w:r>
      <w:r w:rsidR="002C333E">
        <w:rPr>
          <w:b w:val="0"/>
        </w:rPr>
        <w:t xml:space="preserve"> that is being shared with the PC for informational purposes</w:t>
      </w:r>
      <w:r w:rsidRPr="00A441F1">
        <w:rPr>
          <w:b w:val="0"/>
        </w:rPr>
        <w:t xml:space="preserve">.  </w:t>
      </w:r>
    </w:p>
    <w:p w:rsidR="009406B8" w:rsidRPr="009406B8" w:rsidP="009406B8">
      <w:pPr>
        <w:pStyle w:val="ListSubhead1"/>
        <w:rPr>
          <w:b w:val="0"/>
        </w:rPr>
      </w:pPr>
      <w:r>
        <w:rPr>
          <w:b w:val="0"/>
        </w:rPr>
        <w:t>Sharon Segner, LSPower, will review potential friendly amendments to the draft PJM CISO mitigation Operating Agreement language.</w:t>
      </w:r>
    </w:p>
    <w:p w:rsidR="003D593F" w:rsidRPr="009406B8" w:rsidP="004D62F1">
      <w:pPr>
        <w:pStyle w:val="SecondaryHeading-Numbered"/>
        <w:rPr>
          <w:b w:val="0"/>
        </w:rPr>
      </w:pPr>
      <w:r w:rsidRPr="009406B8">
        <w:rPr>
          <w:b w:val="0"/>
        </w:rPr>
        <w:t>Stakeholders will be asked to provide feedback on draft CI</w:t>
      </w:r>
      <w:r w:rsidRPr="009406B8" w:rsidR="009406B8">
        <w:rPr>
          <w:b w:val="0"/>
        </w:rPr>
        <w:t>SO Operating Agreement language along with</w:t>
      </w:r>
      <w:r w:rsidR="009406B8">
        <w:rPr>
          <w:b w:val="0"/>
        </w:rPr>
        <w:t xml:space="preserve"> any </w:t>
      </w:r>
      <w:r w:rsidRPr="009406B8" w:rsidR="00B5408F">
        <w:rPr>
          <w:b w:val="0"/>
        </w:rPr>
        <w:t>feed</w:t>
      </w:r>
      <w:r w:rsidRPr="009406B8" w:rsidR="009D2A05">
        <w:rPr>
          <w:b w:val="0"/>
        </w:rPr>
        <w:t>back on</w:t>
      </w:r>
      <w:r w:rsidRPr="009406B8" w:rsidR="00D00FDC">
        <w:rPr>
          <w:b w:val="0"/>
        </w:rPr>
        <w:t xml:space="preserve"> CISO avoidance manual language</w:t>
      </w:r>
      <w:r w:rsidRPr="009406B8" w:rsidR="006E176C">
        <w:rPr>
          <w:b w:val="0"/>
        </w:rPr>
        <w:t>.</w:t>
      </w:r>
      <w:r w:rsidRPr="009406B8" w:rsidR="00B5408F">
        <w:rPr>
          <w:b w:val="0"/>
        </w:rPr>
        <w:t xml:space="preserve"> </w:t>
      </w:r>
    </w:p>
    <w:tbl>
      <w:tblPr>
        <w:tblStyle w:val="TableGrid"/>
        <w:tblW w:w="11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2428"/>
        <w:gridCol w:w="2700"/>
        <w:gridCol w:w="2134"/>
        <w:gridCol w:w="2098"/>
        <w:gridCol w:w="1761"/>
      </w:tblGrid>
      <w:tr w:rsidTr="002E68CE">
        <w:tblPrEx>
          <w:tblW w:w="11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gridAfter w:val="1"/>
          <w:wAfter w:w="1761" w:type="dxa"/>
          <w:trHeight w:val="296"/>
        </w:trPr>
        <w:tc>
          <w:tcPr>
            <w:tcW w:w="9360" w:type="dxa"/>
            <w:gridSpan w:val="4"/>
          </w:tcPr>
          <w:p w:rsidR="00EA2ED2" w:rsidP="00EA2ED2">
            <w:pPr>
              <w:pStyle w:val="AttendeesList"/>
            </w:pPr>
          </w:p>
        </w:tc>
      </w:tr>
      <w:tr w:rsidTr="002E68CE">
        <w:tblPrEx>
          <w:tblW w:w="11121" w:type="dxa"/>
          <w:tblCellMar>
            <w:left w:w="144" w:type="dxa"/>
            <w:right w:w="115" w:type="dxa"/>
          </w:tblCellMar>
          <w:tblLook w:val="04A0"/>
        </w:tblPrEx>
        <w:trPr>
          <w:gridAfter w:val="1"/>
          <w:wAfter w:w="1761" w:type="dxa"/>
        </w:trPr>
        <w:tc>
          <w:tcPr>
            <w:tcW w:w="9360" w:type="dxa"/>
            <w:gridSpan w:val="4"/>
          </w:tcPr>
          <w:p w:rsidR="00BB531B" w:rsidRPr="002E68CE" w:rsidP="002E68CE">
            <w:pPr>
              <w:pStyle w:val="PrimaryHeading"/>
              <w:ind w:left="-108" w:right="-738"/>
              <w:rPr>
                <w:sz w:val="20"/>
                <w:szCs w:val="20"/>
              </w:rPr>
            </w:pPr>
            <w:r w:rsidRPr="002E68CE">
              <w:rPr>
                <w:sz w:val="20"/>
                <w:szCs w:val="20"/>
              </w:rPr>
              <w:t>Future Meeting Dates</w:t>
            </w:r>
          </w:p>
        </w:tc>
      </w:tr>
      <w:tr w:rsidTr="002E68CE">
        <w:tblPrEx>
          <w:tblW w:w="11121" w:type="dxa"/>
          <w:tblCellMar>
            <w:left w:w="144" w:type="dxa"/>
            <w:right w:w="115" w:type="dxa"/>
          </w:tblCellMar>
          <w:tblLook w:val="04A0"/>
        </w:tblPrEx>
        <w:tc>
          <w:tcPr>
            <w:tcW w:w="2428" w:type="dxa"/>
            <w:vAlign w:val="bottom"/>
          </w:tcPr>
          <w:p w:rsidR="002E68CE" w:rsidRPr="002E68CE" w:rsidP="002E68CE">
            <w:pPr>
              <w:pStyle w:val="AttendeesList"/>
              <w:rPr>
                <w:szCs w:val="18"/>
              </w:rPr>
            </w:pPr>
            <w:r w:rsidRPr="002E68CE">
              <w:rPr>
                <w:szCs w:val="18"/>
              </w:rPr>
              <w:t xml:space="preserve">Tuesday, February 9, 2021 </w:t>
            </w:r>
          </w:p>
        </w:tc>
        <w:tc>
          <w:tcPr>
            <w:tcW w:w="2700" w:type="dxa"/>
            <w:vAlign w:val="center"/>
          </w:tcPr>
          <w:p w:rsidR="002E68CE" w:rsidRPr="002E68CE" w:rsidP="002E68CE">
            <w:pPr>
              <w:pStyle w:val="AttendeesList"/>
              <w:rPr>
                <w:szCs w:val="18"/>
              </w:rPr>
            </w:pPr>
            <w:r w:rsidRPr="002E68CE">
              <w:rPr>
                <w:szCs w:val="18"/>
              </w:rPr>
              <w:t xml:space="preserve">9:00 a.m – 12:00 p.m.            </w:t>
            </w:r>
          </w:p>
        </w:tc>
        <w:tc>
          <w:tcPr>
            <w:tcW w:w="2134" w:type="dxa"/>
            <w:vAlign w:val="center"/>
          </w:tcPr>
          <w:p w:rsidR="002E68CE" w:rsidRPr="002E68CE" w:rsidP="002E68CE">
            <w:pPr>
              <w:pStyle w:val="AttendeesList"/>
              <w:rPr>
                <w:szCs w:val="18"/>
              </w:rPr>
            </w:pPr>
            <w:r w:rsidRPr="002E68CE">
              <w:rPr>
                <w:szCs w:val="18"/>
              </w:rPr>
              <w:t xml:space="preserve">Planning Committee </w:t>
            </w:r>
          </w:p>
        </w:tc>
        <w:tc>
          <w:tcPr>
            <w:tcW w:w="3859" w:type="dxa"/>
            <w:gridSpan w:val="2"/>
            <w:vAlign w:val="center"/>
          </w:tcPr>
          <w:p w:rsidR="002E68CE" w:rsidRPr="002E68CE" w:rsidP="002E68CE">
            <w:pPr>
              <w:pStyle w:val="AttendeesList"/>
              <w:rPr>
                <w:szCs w:val="18"/>
              </w:rPr>
            </w:pPr>
            <w:r w:rsidRPr="002E68CE">
              <w:rPr>
                <w:szCs w:val="18"/>
              </w:rPr>
              <w:t>WebEx</w:t>
            </w:r>
          </w:p>
        </w:tc>
      </w:tr>
      <w:tr w:rsidTr="002E68CE">
        <w:tblPrEx>
          <w:tblW w:w="11121" w:type="dxa"/>
          <w:tblCellMar>
            <w:left w:w="144" w:type="dxa"/>
            <w:right w:w="115" w:type="dxa"/>
          </w:tblCellMar>
          <w:tblLook w:val="04A0"/>
        </w:tblPrEx>
        <w:trPr>
          <w:gridAfter w:val="1"/>
          <w:wAfter w:w="1761" w:type="dxa"/>
        </w:trPr>
        <w:tc>
          <w:tcPr>
            <w:tcW w:w="2428" w:type="dxa"/>
            <w:vAlign w:val="center"/>
          </w:tcPr>
          <w:p w:rsidR="002E68CE"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P="002E68CE">
            <w:pPr>
              <w:pStyle w:val="AttendeesList"/>
            </w:pPr>
          </w:p>
          <w:p w:rsidR="009E1281" w:rsidRPr="00B62597" w:rsidP="002E68CE">
            <w:pPr>
              <w:pStyle w:val="AttendeesList"/>
            </w:pPr>
          </w:p>
        </w:tc>
        <w:tc>
          <w:tcPr>
            <w:tcW w:w="2700" w:type="dxa"/>
            <w:vAlign w:val="center"/>
          </w:tcPr>
          <w:p w:rsidR="002E68CE" w:rsidP="002E68CE">
            <w:pPr>
              <w:pStyle w:val="AttendeesList"/>
            </w:pPr>
          </w:p>
        </w:tc>
        <w:tc>
          <w:tcPr>
            <w:tcW w:w="4232" w:type="dxa"/>
            <w:gridSpan w:val="2"/>
            <w:vAlign w:val="center"/>
          </w:tcPr>
          <w:p w:rsidR="002E68CE" w:rsidP="002E68CE">
            <w:pPr>
              <w:pStyle w:val="AttendeesList"/>
            </w:pPr>
          </w:p>
        </w:tc>
      </w:tr>
    </w:tbl>
    <w:p w:rsidR="00BB19FA" w:rsidRPr="00A412F6" w:rsidP="00173850">
      <w:pPr>
        <w:pStyle w:val="Author"/>
      </w:pPr>
      <w:r>
        <w:t xml:space="preserve">Author: </w:t>
      </w:r>
      <w:r w:rsidR="00173850">
        <w:t>M.Mooney</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802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3624"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1F0C">
      <w:rPr>
        <w:rStyle w:val="PageNumber"/>
        <w:noProof/>
      </w:rPr>
      <w:t>1</w:t>
    </w:r>
    <w:r>
      <w:rPr>
        <w:rStyle w:val="PageNumber"/>
      </w:rPr>
      <w:fldChar w:fldCharType="end"/>
    </w:r>
  </w:p>
  <w:bookmarkStart w:id="3" w:name="OLE_LINK1"/>
  <w:p w:rsidR="009E128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Pr>
        <w:rFonts w:ascii="Arial Narrow" w:hAnsi="Arial Narrow"/>
        <w:sz w:val="20"/>
      </w:rPr>
      <w:t>1</w:t>
    </w:r>
  </w:p>
  <w:p w:rsidR="00B62597" w:rsidRPr="001678E8">
    <w:pPr>
      <w:pStyle w:val="Footer"/>
      <w:rPr>
        <w:rFonts w:ascii="Arial Narrow" w:hAnsi="Arial Narrow"/>
        <w:sz w:val="20"/>
      </w:rPr>
    </w:pPr>
    <w:r>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-603885</wp:posOffset>
              </wp:positionH>
              <wp:positionV relativeFrom="paragraph">
                <wp:posOffset>-3368</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9E1281" w:rsidRPr="001D3B68" w:rsidP="009E1281">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0.25pt;margin-left:-47.5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9E1281" w:rsidRPr="001D3B68" w:rsidP="009E1281">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803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start w:val="1"/>
        <w:numFmt w:val="lowerLetter"/>
        <w:pStyle w:val="ListSubhead1"/>
        <w:lvlText w:val="%1."/>
        <w:lvlJc w:val="left"/>
        <w:pPr>
          <w:ind w:left="432" w:hanging="72"/>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B8"/>
    <w:rsid w:val="00010057"/>
    <w:rsid w:val="00020B00"/>
    <w:rsid w:val="00021963"/>
    <w:rsid w:val="000232DF"/>
    <w:rsid w:val="00027F49"/>
    <w:rsid w:val="000333FF"/>
    <w:rsid w:val="00042E28"/>
    <w:rsid w:val="00065469"/>
    <w:rsid w:val="00070E8A"/>
    <w:rsid w:val="00092135"/>
    <w:rsid w:val="0009768D"/>
    <w:rsid w:val="000C1D59"/>
    <w:rsid w:val="000C6523"/>
    <w:rsid w:val="000F1E39"/>
    <w:rsid w:val="0010697C"/>
    <w:rsid w:val="0011019A"/>
    <w:rsid w:val="001612AB"/>
    <w:rsid w:val="00162F03"/>
    <w:rsid w:val="001678E8"/>
    <w:rsid w:val="00173850"/>
    <w:rsid w:val="001A7481"/>
    <w:rsid w:val="001B2242"/>
    <w:rsid w:val="001C0CC0"/>
    <w:rsid w:val="001D3B68"/>
    <w:rsid w:val="001E474D"/>
    <w:rsid w:val="001F44F5"/>
    <w:rsid w:val="00207DBB"/>
    <w:rsid w:val="002113BD"/>
    <w:rsid w:val="0025139E"/>
    <w:rsid w:val="002552C9"/>
    <w:rsid w:val="002576AA"/>
    <w:rsid w:val="00261F0C"/>
    <w:rsid w:val="0029670F"/>
    <w:rsid w:val="002B2F98"/>
    <w:rsid w:val="002C333E"/>
    <w:rsid w:val="002C6057"/>
    <w:rsid w:val="002E68CE"/>
    <w:rsid w:val="002F6261"/>
    <w:rsid w:val="00305238"/>
    <w:rsid w:val="003251CE"/>
    <w:rsid w:val="00337321"/>
    <w:rsid w:val="00342A68"/>
    <w:rsid w:val="00361292"/>
    <w:rsid w:val="003728D7"/>
    <w:rsid w:val="003B2BD7"/>
    <w:rsid w:val="003B55E1"/>
    <w:rsid w:val="003C17E2"/>
    <w:rsid w:val="003D593F"/>
    <w:rsid w:val="003D7E5C"/>
    <w:rsid w:val="003E7A73"/>
    <w:rsid w:val="003F0D57"/>
    <w:rsid w:val="004015CE"/>
    <w:rsid w:val="004121D6"/>
    <w:rsid w:val="00424271"/>
    <w:rsid w:val="0046043F"/>
    <w:rsid w:val="004619B2"/>
    <w:rsid w:val="00475BBE"/>
    <w:rsid w:val="00483B91"/>
    <w:rsid w:val="00491490"/>
    <w:rsid w:val="00494494"/>
    <w:rsid w:val="004969FA"/>
    <w:rsid w:val="004B7F8C"/>
    <w:rsid w:val="004D62F1"/>
    <w:rsid w:val="004E0291"/>
    <w:rsid w:val="004F7FCA"/>
    <w:rsid w:val="00505A34"/>
    <w:rsid w:val="00526D4C"/>
    <w:rsid w:val="00527104"/>
    <w:rsid w:val="005304B5"/>
    <w:rsid w:val="00564DEE"/>
    <w:rsid w:val="00571FEF"/>
    <w:rsid w:val="0057441E"/>
    <w:rsid w:val="005807EC"/>
    <w:rsid w:val="005A5D0D"/>
    <w:rsid w:val="005D5C2D"/>
    <w:rsid w:val="005D6D05"/>
    <w:rsid w:val="006024A0"/>
    <w:rsid w:val="00602967"/>
    <w:rsid w:val="00606F11"/>
    <w:rsid w:val="00633AB2"/>
    <w:rsid w:val="00644E89"/>
    <w:rsid w:val="00652608"/>
    <w:rsid w:val="006C3EC1"/>
    <w:rsid w:val="006E176C"/>
    <w:rsid w:val="006F7A52"/>
    <w:rsid w:val="00712CAA"/>
    <w:rsid w:val="00716A8B"/>
    <w:rsid w:val="00722CFB"/>
    <w:rsid w:val="00744A45"/>
    <w:rsid w:val="00754C6D"/>
    <w:rsid w:val="00755096"/>
    <w:rsid w:val="00760CE4"/>
    <w:rsid w:val="007703B4"/>
    <w:rsid w:val="00783F2B"/>
    <w:rsid w:val="007973A7"/>
    <w:rsid w:val="007A34A3"/>
    <w:rsid w:val="007A40B7"/>
    <w:rsid w:val="007A4E3B"/>
    <w:rsid w:val="007C2954"/>
    <w:rsid w:val="007D40D4"/>
    <w:rsid w:val="007D4F70"/>
    <w:rsid w:val="007E7CAB"/>
    <w:rsid w:val="007F79FE"/>
    <w:rsid w:val="0082783B"/>
    <w:rsid w:val="00837B12"/>
    <w:rsid w:val="00841282"/>
    <w:rsid w:val="00851B21"/>
    <w:rsid w:val="008552A3"/>
    <w:rsid w:val="008675A5"/>
    <w:rsid w:val="00882652"/>
    <w:rsid w:val="008927A9"/>
    <w:rsid w:val="008A086A"/>
    <w:rsid w:val="00917386"/>
    <w:rsid w:val="009406B8"/>
    <w:rsid w:val="0096724B"/>
    <w:rsid w:val="00991528"/>
    <w:rsid w:val="009A5430"/>
    <w:rsid w:val="009C15C4"/>
    <w:rsid w:val="009D2A05"/>
    <w:rsid w:val="009E1281"/>
    <w:rsid w:val="009F45AB"/>
    <w:rsid w:val="009F53F9"/>
    <w:rsid w:val="00A05391"/>
    <w:rsid w:val="00A07F68"/>
    <w:rsid w:val="00A317A9"/>
    <w:rsid w:val="00A41149"/>
    <w:rsid w:val="00A412F6"/>
    <w:rsid w:val="00A441F1"/>
    <w:rsid w:val="00A6409E"/>
    <w:rsid w:val="00A71797"/>
    <w:rsid w:val="00AA7421"/>
    <w:rsid w:val="00AC2247"/>
    <w:rsid w:val="00AF53E7"/>
    <w:rsid w:val="00B00C8D"/>
    <w:rsid w:val="00B16D95"/>
    <w:rsid w:val="00B20316"/>
    <w:rsid w:val="00B34E3C"/>
    <w:rsid w:val="00B5408F"/>
    <w:rsid w:val="00B62597"/>
    <w:rsid w:val="00B66E17"/>
    <w:rsid w:val="00B93385"/>
    <w:rsid w:val="00BA3686"/>
    <w:rsid w:val="00BA6146"/>
    <w:rsid w:val="00BB19FA"/>
    <w:rsid w:val="00BB531B"/>
    <w:rsid w:val="00BF331B"/>
    <w:rsid w:val="00BF68F0"/>
    <w:rsid w:val="00C3146C"/>
    <w:rsid w:val="00C401B7"/>
    <w:rsid w:val="00C439EC"/>
    <w:rsid w:val="00C5307B"/>
    <w:rsid w:val="00C6337A"/>
    <w:rsid w:val="00C72168"/>
    <w:rsid w:val="00C757F4"/>
    <w:rsid w:val="00C75A9D"/>
    <w:rsid w:val="00C81957"/>
    <w:rsid w:val="00CA49B9"/>
    <w:rsid w:val="00CB19DE"/>
    <w:rsid w:val="00CB475B"/>
    <w:rsid w:val="00CC1B47"/>
    <w:rsid w:val="00CE157D"/>
    <w:rsid w:val="00CE29F7"/>
    <w:rsid w:val="00D00FDC"/>
    <w:rsid w:val="00D038B8"/>
    <w:rsid w:val="00D06EC8"/>
    <w:rsid w:val="00D13369"/>
    <w:rsid w:val="00D136EA"/>
    <w:rsid w:val="00D251ED"/>
    <w:rsid w:val="00D26E1B"/>
    <w:rsid w:val="00D47173"/>
    <w:rsid w:val="00D67A73"/>
    <w:rsid w:val="00D76CD6"/>
    <w:rsid w:val="00D813FA"/>
    <w:rsid w:val="00D831E4"/>
    <w:rsid w:val="00D95949"/>
    <w:rsid w:val="00DA10B4"/>
    <w:rsid w:val="00DB29E9"/>
    <w:rsid w:val="00DE34CF"/>
    <w:rsid w:val="00DF5427"/>
    <w:rsid w:val="00DF79C9"/>
    <w:rsid w:val="00E1605D"/>
    <w:rsid w:val="00E31178"/>
    <w:rsid w:val="00E31C59"/>
    <w:rsid w:val="00E32B6B"/>
    <w:rsid w:val="00E5387A"/>
    <w:rsid w:val="00E55E84"/>
    <w:rsid w:val="00E75D19"/>
    <w:rsid w:val="00EA2ED2"/>
    <w:rsid w:val="00EB46A0"/>
    <w:rsid w:val="00EB68B0"/>
    <w:rsid w:val="00EC408A"/>
    <w:rsid w:val="00F17E18"/>
    <w:rsid w:val="00F247C7"/>
    <w:rsid w:val="00F4190F"/>
    <w:rsid w:val="00F45403"/>
    <w:rsid w:val="00F5616E"/>
    <w:rsid w:val="00F957C3"/>
    <w:rsid w:val="00FB038F"/>
    <w:rsid w:val="00FC2B9A"/>
    <w:rsid w:val="00FC66C8"/>
    <w:rsid w:val="00FD7319"/>
    <w:rsid w:val="00FE4A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0D2440-E610-46B1-B743-0623C7B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A2ED2"/>
    <w:rPr>
      <w:sz w:val="16"/>
      <w:szCs w:val="16"/>
    </w:rPr>
  </w:style>
  <w:style w:type="paragraph" w:styleId="CommentText">
    <w:name w:val="annotation text"/>
    <w:basedOn w:val="Normal"/>
    <w:link w:val="CommentTextChar"/>
    <w:uiPriority w:val="99"/>
    <w:semiHidden/>
    <w:unhideWhenUsed/>
    <w:rsid w:val="00EA2ED2"/>
    <w:pPr>
      <w:spacing w:line="240" w:lineRule="auto"/>
    </w:pPr>
    <w:rPr>
      <w:sz w:val="20"/>
      <w:szCs w:val="20"/>
    </w:rPr>
  </w:style>
  <w:style w:type="character" w:customStyle="1" w:styleId="CommentTextChar">
    <w:name w:val="Comment Text Char"/>
    <w:basedOn w:val="DefaultParagraphFont"/>
    <w:link w:val="CommentText"/>
    <w:uiPriority w:val="99"/>
    <w:semiHidden/>
    <w:rsid w:val="00EA2ED2"/>
    <w:rPr>
      <w:sz w:val="20"/>
      <w:szCs w:val="20"/>
    </w:rPr>
  </w:style>
  <w:style w:type="paragraph" w:styleId="CommentSubject">
    <w:name w:val="annotation subject"/>
    <w:basedOn w:val="CommentText"/>
    <w:next w:val="CommentText"/>
    <w:link w:val="CommentSubjectChar"/>
    <w:uiPriority w:val="99"/>
    <w:semiHidden/>
    <w:unhideWhenUsed/>
    <w:rsid w:val="00EA2ED2"/>
    <w:rPr>
      <w:b/>
      <w:bCs/>
    </w:rPr>
  </w:style>
  <w:style w:type="character" w:customStyle="1" w:styleId="CommentSubjectChar">
    <w:name w:val="Comment Subject Char"/>
    <w:basedOn w:val="CommentTextChar"/>
    <w:link w:val="CommentSubject"/>
    <w:uiPriority w:val="99"/>
    <w:semiHidden/>
    <w:rsid w:val="00EA2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2021-02-01T21:48:29Z</dcterms:created>
  <dcterms:modified xsi:type="dcterms:W3CDTF">2021-02-01T21:48:29Z</dcterms:modified>
</cp:coreProperties>
</file>