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A21D4A6" w14:textId="77777777">
      <w:pPr>
        <w:pStyle w:val="MeetingDetails"/>
      </w:pPr>
      <w:r w:rsidRPr="004366FE">
        <w:t>Planning Committee</w:t>
      </w:r>
      <w:r w:rsidR="00A47D2B">
        <w:t xml:space="preserve"> </w:t>
      </w:r>
    </w:p>
    <w:p w:rsidR="00B022A8" w:rsidRPr="00317419" w:rsidP="00317419" w14:paraId="3EE7C33D"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14:paraId="5C39DA51" w14:textId="77777777">
      <w:pPr>
        <w:pStyle w:val="MeetingDetails"/>
      </w:pPr>
      <w:r>
        <w:t>June 06</w:t>
      </w:r>
      <w:r w:rsidR="00613FA9">
        <w:t>, 202</w:t>
      </w:r>
      <w:r w:rsidR="00997C5C">
        <w:t>3</w:t>
      </w:r>
    </w:p>
    <w:p w:rsidR="00B022A8" w:rsidP="00B022A8" w14:paraId="3279497E" w14:textId="77777777">
      <w:pPr>
        <w:pStyle w:val="MeetingDetails"/>
        <w:spacing w:after="240"/>
      </w:pPr>
      <w:r w:rsidRPr="004366FE">
        <w:t>9:</w:t>
      </w:r>
      <w:r>
        <w:t>00 a.</w:t>
      </w:r>
      <w:r w:rsidRPr="00BA3AD4">
        <w:t xml:space="preserve">m. – </w:t>
      </w:r>
      <w:r w:rsidR="00390FF6">
        <w:t>1</w:t>
      </w:r>
      <w:r w:rsidR="00431D29">
        <w:t>1</w:t>
      </w:r>
      <w:r w:rsidR="00390FF6">
        <w:t>:</w:t>
      </w:r>
      <w:r w:rsidR="00613FA9">
        <w:t>0</w:t>
      </w:r>
      <w:r w:rsidR="00F36382">
        <w:t>0</w:t>
      </w:r>
      <w:r w:rsidRPr="00BA3AD4">
        <w:t xml:space="preserve"> </w:t>
      </w:r>
      <w:r w:rsidR="00431D29">
        <w:t>a</w:t>
      </w:r>
      <w:r w:rsidRPr="00BA3AD4">
        <w:t xml:space="preserve">.m. EPT </w:t>
      </w:r>
    </w:p>
    <w:p w:rsidR="00B022A8" w:rsidRPr="004366FE" w:rsidP="00B022A8" w14:paraId="7205281C" w14:textId="77777777">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14:paraId="4AE0A2FF"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26D9EEF9"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11B1943C" w14:textId="77777777">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Pr>
          <w:b w:val="0"/>
        </w:rPr>
        <w:t>May</w:t>
      </w:r>
      <w:r w:rsidR="00C85C75">
        <w:rPr>
          <w:b w:val="0"/>
        </w:rPr>
        <w:t xml:space="preserve"> </w:t>
      </w:r>
      <w:r>
        <w:rPr>
          <w:b w:val="0"/>
        </w:rPr>
        <w:t>09</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A47D2B" w:rsidRPr="00900742" w:rsidP="00900742" w14:paraId="180EEC27" w14:textId="00F9FAD5">
      <w:pPr>
        <w:pStyle w:val="PrimaryHeading"/>
        <w:rPr>
          <w:b w:val="0"/>
          <w:color w:val="FF0000"/>
        </w:rPr>
      </w:pPr>
      <w:r w:rsidRPr="00CF15F6">
        <w:t xml:space="preserve">Endorsements </w:t>
      </w:r>
      <w:r w:rsidR="00F67250">
        <w:t xml:space="preserve">(9:15 – </w:t>
      </w:r>
      <w:r w:rsidR="00C32A76">
        <w:t>9</w:t>
      </w:r>
      <w:r w:rsidR="00F67250">
        <w:t>:</w:t>
      </w:r>
      <w:r w:rsidR="00C32A76">
        <w:t>45</w:t>
      </w:r>
      <w:r w:rsidR="00F67250">
        <w:t>)</w:t>
      </w:r>
    </w:p>
    <w:p w:rsidR="00F67250" w:rsidRPr="00B810D7" w:rsidP="00F67250" w14:paraId="0F864C71" w14:textId="77777777">
      <w:pPr>
        <w:pStyle w:val="ListSubhead1"/>
        <w:numPr>
          <w:ilvl w:val="0"/>
          <w:numId w:val="3"/>
        </w:numPr>
        <w:spacing w:after="0"/>
        <w:rPr>
          <w:b w:val="0"/>
          <w:color w:val="000000" w:themeColor="text1"/>
          <w:u w:val="single"/>
        </w:rPr>
      </w:pPr>
      <w:r w:rsidRPr="00B810D7">
        <w:rPr>
          <w:b w:val="0"/>
          <w:color w:val="000000" w:themeColor="text1"/>
          <w:u w:val="single"/>
        </w:rPr>
        <w:t>Enhance CIR Trans</w:t>
      </w:r>
      <w:r>
        <w:rPr>
          <w:b w:val="0"/>
          <w:color w:val="000000" w:themeColor="text1"/>
          <w:u w:val="single"/>
        </w:rPr>
        <w:t>fers</w:t>
      </w:r>
    </w:p>
    <w:p w:rsidR="00F67250" w:rsidRPr="005B3832" w:rsidP="00F67250" w14:paraId="2E2F4E56" w14:textId="77777777">
      <w:pPr>
        <w:pStyle w:val="ListSubhead1"/>
        <w:numPr>
          <w:ilvl w:val="0"/>
          <w:numId w:val="0"/>
        </w:numPr>
        <w:ind w:left="360"/>
      </w:pPr>
      <w:r w:rsidRPr="005B3832">
        <w:rPr>
          <w:b w:val="0"/>
        </w:rPr>
        <w:t>Denise Foste</w:t>
      </w:r>
      <w:r>
        <w:rPr>
          <w:b w:val="0"/>
        </w:rPr>
        <w:t xml:space="preserve">r Cronin, EKPC, and Tonja Wicks, Elevate Renewables will </w:t>
      </w:r>
      <w:r w:rsidR="00C824C1">
        <w:rPr>
          <w:b w:val="0"/>
        </w:rPr>
        <w:t>review</w:t>
      </w:r>
      <w:r>
        <w:rPr>
          <w:b w:val="0"/>
        </w:rPr>
        <w:t xml:space="preserve"> a p</w:t>
      </w:r>
      <w:r w:rsidRPr="005B3832">
        <w:rPr>
          <w:b w:val="0"/>
        </w:rPr>
        <w:t xml:space="preserve">roblem </w:t>
      </w:r>
      <w:r>
        <w:rPr>
          <w:b w:val="0"/>
        </w:rPr>
        <w:t>s</w:t>
      </w:r>
      <w:r w:rsidRPr="005B3832">
        <w:rPr>
          <w:b w:val="0"/>
        </w:rPr>
        <w:t xml:space="preserve">tatement and </w:t>
      </w:r>
      <w:r>
        <w:rPr>
          <w:b w:val="0"/>
        </w:rPr>
        <w:t>i</w:t>
      </w:r>
      <w:r w:rsidRPr="005B3832">
        <w:rPr>
          <w:b w:val="0"/>
        </w:rPr>
        <w:t>ssue charge to develop a solution that enhances PJM’s process for transferring CIRs from deactivating resources.</w:t>
      </w:r>
      <w:r>
        <w:rPr>
          <w:b w:val="0"/>
        </w:rPr>
        <w:t xml:space="preserve"> </w:t>
      </w:r>
      <w:r w:rsidRPr="005B3832">
        <w:t xml:space="preserve">The </w:t>
      </w:r>
      <w:r w:rsidR="00C824C1">
        <w:t>Planning C</w:t>
      </w:r>
      <w:r w:rsidRPr="005B3832">
        <w:t>ommittee wi</w:t>
      </w:r>
      <w:r>
        <w:t>ll be requested to endorse the problem s</w:t>
      </w:r>
      <w:r w:rsidRPr="005B3832">
        <w:t xml:space="preserve">tatement and </w:t>
      </w:r>
      <w:r>
        <w:t>issue c</w:t>
      </w:r>
      <w:r w:rsidRPr="005B3832">
        <w:t xml:space="preserve">harge at </w:t>
      </w:r>
      <w:r w:rsidR="00C824C1">
        <w:t>today’s</w:t>
      </w:r>
      <w:r w:rsidRPr="005B3832">
        <w:t xml:space="preserve"> meeting.</w:t>
      </w:r>
    </w:p>
    <w:p w:rsidR="00C824C1" w:rsidRPr="00D31F26" w:rsidP="00C824C1" w14:paraId="67DD176D" w14:textId="77777777">
      <w:pPr>
        <w:pStyle w:val="ListSubhead1"/>
        <w:numPr>
          <w:ilvl w:val="0"/>
          <w:numId w:val="3"/>
        </w:numPr>
        <w:spacing w:after="0"/>
        <w:rPr>
          <w:b w:val="0"/>
          <w:u w:val="single"/>
        </w:rPr>
      </w:pPr>
      <w:r>
        <w:rPr>
          <w:b w:val="0"/>
          <w:u w:val="single"/>
        </w:rPr>
        <w:t xml:space="preserve">2023 </w:t>
      </w:r>
      <w:r w:rsidRPr="00D31F26">
        <w:rPr>
          <w:b w:val="0"/>
          <w:u w:val="single"/>
        </w:rPr>
        <w:t>R</w:t>
      </w:r>
      <w:r>
        <w:rPr>
          <w:b w:val="0"/>
          <w:u w:val="single"/>
        </w:rPr>
        <w:t xml:space="preserve">eserve </w:t>
      </w:r>
      <w:r w:rsidRPr="00D31F26">
        <w:rPr>
          <w:b w:val="0"/>
          <w:u w:val="single"/>
        </w:rPr>
        <w:t>R</w:t>
      </w:r>
      <w:r>
        <w:rPr>
          <w:b w:val="0"/>
          <w:u w:val="single"/>
        </w:rPr>
        <w:t xml:space="preserve">equirement </w:t>
      </w:r>
      <w:r w:rsidRPr="00D31F26">
        <w:rPr>
          <w:b w:val="0"/>
          <w:u w:val="single"/>
        </w:rPr>
        <w:t>S</w:t>
      </w:r>
      <w:r>
        <w:rPr>
          <w:b w:val="0"/>
          <w:u w:val="single"/>
        </w:rPr>
        <w:t>tudy</w:t>
      </w:r>
      <w:r w:rsidRPr="00D31F26">
        <w:rPr>
          <w:b w:val="0"/>
          <w:u w:val="single"/>
        </w:rPr>
        <w:t xml:space="preserve"> </w:t>
      </w:r>
      <w:r>
        <w:rPr>
          <w:b w:val="0"/>
          <w:u w:val="single"/>
        </w:rPr>
        <w:t xml:space="preserve">(RRS) </w:t>
      </w:r>
      <w:r w:rsidRPr="00D31F26">
        <w:rPr>
          <w:b w:val="0"/>
          <w:u w:val="single"/>
        </w:rPr>
        <w:t xml:space="preserve">Assumptions </w:t>
      </w:r>
    </w:p>
    <w:p w:rsidR="00A30E66" w:rsidRPr="00D9388A" w:rsidP="00C824C1" w14:paraId="27D896CD" w14:textId="69C61B55">
      <w:pPr>
        <w:pStyle w:val="ListSubhead1"/>
        <w:numPr>
          <w:ilvl w:val="0"/>
          <w:numId w:val="0"/>
        </w:numPr>
        <w:spacing w:after="0"/>
        <w:ind w:left="360" w:hanging="270"/>
        <w:rPr>
          <w:b w:val="0"/>
          <w:color w:val="000000" w:themeColor="text1"/>
        </w:rPr>
      </w:pPr>
      <w:r>
        <w:rPr>
          <w:b w:val="0"/>
        </w:rPr>
        <w:t xml:space="preserve">     Patricio Rocha Garrido</w:t>
      </w:r>
      <w:r w:rsidRPr="00D31F26">
        <w:rPr>
          <w:b w:val="0"/>
        </w:rPr>
        <w:t xml:space="preserve">, PJM, will </w:t>
      </w:r>
      <w:r>
        <w:rPr>
          <w:b w:val="0"/>
        </w:rPr>
        <w:t>review</w:t>
      </w:r>
      <w:r w:rsidRPr="00D31F26">
        <w:rPr>
          <w:b w:val="0"/>
        </w:rPr>
        <w:t xml:space="preserve"> the 202</w:t>
      </w:r>
      <w:r>
        <w:rPr>
          <w:b w:val="0"/>
        </w:rPr>
        <w:t>3</w:t>
      </w:r>
      <w:r w:rsidRPr="00D31F26">
        <w:rPr>
          <w:b w:val="0"/>
        </w:rPr>
        <w:t xml:space="preserve"> RRS assumptions as developed in the Resource Adequacy Analysis Subcommittee.</w:t>
      </w:r>
      <w:r>
        <w:t xml:space="preserve"> </w:t>
      </w:r>
      <w:r w:rsidRPr="005B3832" w:rsidR="00C56BAB">
        <w:t xml:space="preserve">The </w:t>
      </w:r>
      <w:r w:rsidR="00C56BAB">
        <w:t>Planning C</w:t>
      </w:r>
      <w:r w:rsidRPr="005B3832" w:rsidR="00C56BAB">
        <w:t>ommittee wi</w:t>
      </w:r>
      <w:r w:rsidR="00C56BAB">
        <w:t>ll be requested to endorse</w:t>
      </w:r>
      <w:r>
        <w:t xml:space="preserve"> the study assumptions at today’s meeting.</w:t>
      </w:r>
    </w:p>
    <w:p w:rsidR="00915FDD" w:rsidP="00C824C1" w14:paraId="3B1E0705" w14:textId="77777777">
      <w:pPr>
        <w:pStyle w:val="ListSubhead1"/>
        <w:numPr>
          <w:ilvl w:val="0"/>
          <w:numId w:val="0"/>
        </w:numPr>
        <w:spacing w:after="0"/>
        <w:ind w:left="360" w:hanging="270"/>
      </w:pPr>
    </w:p>
    <w:p w:rsidR="00094B0C" w:rsidRPr="007C6862" w:rsidP="007C6862" w14:paraId="0A002EC6" w14:textId="19B73690">
      <w:pPr>
        <w:pStyle w:val="PrimaryHeading"/>
        <w:tabs>
          <w:tab w:val="left" w:pos="6602"/>
        </w:tabs>
        <w:rPr>
          <w:color w:val="auto"/>
        </w:rPr>
      </w:pPr>
      <w:r w:rsidRPr="00A47D1C">
        <w:t xml:space="preserve">First Reads </w:t>
      </w:r>
      <w:r w:rsidR="006C4B34">
        <w:t>(</w:t>
      </w:r>
      <w:r w:rsidR="00C32A76">
        <w:t>9</w:t>
      </w:r>
      <w:r w:rsidR="00C301A9">
        <w:t>:</w:t>
      </w:r>
      <w:r w:rsidR="00C32A76">
        <w:t>45</w:t>
      </w:r>
      <w:r w:rsidR="006C4B34">
        <w:t>–</w:t>
      </w:r>
      <w:r w:rsidR="00C301A9">
        <w:t>10:</w:t>
      </w:r>
      <w:r w:rsidR="00C32A76">
        <w:t>15</w:t>
      </w:r>
      <w:r w:rsidR="006C4B34">
        <w:t>)</w:t>
      </w:r>
      <w:r w:rsidRPr="00A47D1C" w:rsidR="00531518">
        <w:rPr>
          <w:color w:val="auto"/>
        </w:rPr>
        <w:tab/>
      </w:r>
    </w:p>
    <w:p w:rsidR="00B810D7" w:rsidP="009C77BF" w14:paraId="440F213F" w14:textId="40FE5BC2">
      <w:pPr>
        <w:pStyle w:val="ListSubhead1"/>
        <w:numPr>
          <w:ilvl w:val="0"/>
          <w:numId w:val="3"/>
        </w:numPr>
        <w:rPr>
          <w:rStyle w:val="ui-provider"/>
          <w:b w:val="0"/>
        </w:rPr>
      </w:pPr>
      <w:r>
        <w:rPr>
          <w:rStyle w:val="ui-provider"/>
          <w:b w:val="0"/>
        </w:rPr>
        <w:t>Onyinye Caven, PJM,</w:t>
      </w:r>
      <w:r w:rsidRPr="009C77BF" w:rsidR="009C77BF">
        <w:rPr>
          <w:rStyle w:val="ui-provider"/>
          <w:b w:val="0"/>
        </w:rPr>
        <w:t xml:space="preserve"> will provide a first read of manual changes needed to implement the IPRTF Interconnection Process Reform related Tariff Changes</w:t>
      </w:r>
      <w:r w:rsidR="00E554D6">
        <w:rPr>
          <w:rStyle w:val="ui-provider"/>
          <w:b w:val="0"/>
        </w:rPr>
        <w:t>.</w:t>
      </w:r>
    </w:p>
    <w:p w:rsidR="00E235E6" w:rsidP="00E554D6" w14:paraId="426A630B" w14:textId="71BED66E">
      <w:pPr>
        <w:pStyle w:val="ListSubhead1"/>
        <w:numPr>
          <w:ilvl w:val="0"/>
          <w:numId w:val="22"/>
        </w:numPr>
        <w:rPr>
          <w:b w:val="0"/>
        </w:rPr>
      </w:pPr>
      <w:r>
        <w:rPr>
          <w:b w:val="0"/>
        </w:rPr>
        <w:t>M14A -  New Services Request  Process</w:t>
      </w:r>
    </w:p>
    <w:p w:rsidR="00E235E6" w:rsidP="00E554D6" w14:paraId="6F98C00C" w14:textId="794FAD97">
      <w:pPr>
        <w:pStyle w:val="ListSubhead1"/>
        <w:numPr>
          <w:ilvl w:val="0"/>
          <w:numId w:val="22"/>
        </w:numPr>
        <w:rPr>
          <w:b w:val="0"/>
        </w:rPr>
      </w:pPr>
      <w:r>
        <w:rPr>
          <w:b w:val="0"/>
        </w:rPr>
        <w:t>M14E - Upgrade and Transmission Interconnection Requests</w:t>
      </w:r>
    </w:p>
    <w:p w:rsidR="00E235E6" w:rsidP="00E554D6" w14:paraId="5398CD55" w14:textId="2D020446">
      <w:pPr>
        <w:pStyle w:val="ListSubhead1"/>
        <w:numPr>
          <w:ilvl w:val="0"/>
          <w:numId w:val="22"/>
        </w:numPr>
        <w:rPr>
          <w:b w:val="0"/>
        </w:rPr>
      </w:pPr>
      <w:r>
        <w:rPr>
          <w:b w:val="0"/>
        </w:rPr>
        <w:t>M14G</w:t>
      </w:r>
      <w:r w:rsidR="00367787">
        <w:rPr>
          <w:b w:val="0"/>
        </w:rPr>
        <w:t xml:space="preserve"> - </w:t>
      </w:r>
      <w:r w:rsidR="0082070D">
        <w:rPr>
          <w:b w:val="0"/>
        </w:rPr>
        <w:t>Generation Interconnection Requests</w:t>
      </w:r>
    </w:p>
    <w:p w:rsidR="0082070D" w:rsidP="0082070D" w14:paraId="373C6657" w14:textId="1924C8CF">
      <w:pPr>
        <w:pStyle w:val="ListSubhead1"/>
        <w:numPr>
          <w:ilvl w:val="0"/>
          <w:numId w:val="22"/>
        </w:numPr>
        <w:rPr>
          <w:b w:val="0"/>
        </w:rPr>
      </w:pPr>
      <w:r>
        <w:rPr>
          <w:b w:val="0"/>
        </w:rPr>
        <w:t>M14H - New Service Request Cycle Process</w:t>
      </w:r>
    </w:p>
    <w:p w:rsidR="00E554D6" w:rsidP="00E554D6" w14:paraId="2F80C6F8" w14:textId="365ACDD5">
      <w:pPr>
        <w:pStyle w:val="ListSubhead1"/>
        <w:numPr>
          <w:ilvl w:val="0"/>
          <w:numId w:val="22"/>
        </w:numPr>
        <w:rPr>
          <w:b w:val="0"/>
        </w:rPr>
      </w:pPr>
      <w:r>
        <w:rPr>
          <w:b w:val="0"/>
        </w:rPr>
        <w:t xml:space="preserve">M14B - PJM Regional </w:t>
      </w:r>
      <w:r w:rsidR="00106A1F">
        <w:rPr>
          <w:b w:val="0"/>
        </w:rPr>
        <w:t>Transmission</w:t>
      </w:r>
      <w:r>
        <w:rPr>
          <w:b w:val="0"/>
        </w:rPr>
        <w:t xml:space="preserve"> Planning Process</w:t>
      </w:r>
    </w:p>
    <w:p w:rsidR="00E554D6" w:rsidP="00E554D6" w14:paraId="6AAA55ED" w14:textId="49B0CB79">
      <w:pPr>
        <w:pStyle w:val="ListSubhead1"/>
        <w:numPr>
          <w:ilvl w:val="0"/>
          <w:numId w:val="22"/>
        </w:numPr>
        <w:rPr>
          <w:b w:val="0"/>
        </w:rPr>
      </w:pPr>
      <w:r>
        <w:rPr>
          <w:b w:val="0"/>
        </w:rPr>
        <w:t>M14C - Generation and Transmission Interconnection Facility Construction</w:t>
      </w:r>
    </w:p>
    <w:p w:rsidR="00E554D6" w:rsidP="00E554D6" w14:paraId="48E96E88" w14:textId="26EA0F85">
      <w:pPr>
        <w:pStyle w:val="ListSubhead1"/>
        <w:numPr>
          <w:ilvl w:val="0"/>
          <w:numId w:val="22"/>
        </w:numPr>
        <w:rPr>
          <w:b w:val="0"/>
        </w:rPr>
      </w:pPr>
      <w:r>
        <w:rPr>
          <w:b w:val="0"/>
        </w:rPr>
        <w:t xml:space="preserve">M20 - </w:t>
      </w:r>
      <w:r>
        <w:rPr>
          <w:b w:val="0"/>
        </w:rPr>
        <w:t>Resource Adequacy Analysis</w:t>
      </w:r>
    </w:p>
    <w:p w:rsidR="00FD6E74" w:rsidP="00FD6E74" w14:paraId="7C622A5E" w14:textId="77777777">
      <w:pPr>
        <w:pStyle w:val="ListSubhead1"/>
        <w:numPr>
          <w:ilvl w:val="0"/>
          <w:numId w:val="0"/>
        </w:numPr>
        <w:ind w:left="1080"/>
        <w:rPr>
          <w:b w:val="0"/>
        </w:rPr>
      </w:pPr>
    </w:p>
    <w:p w:rsidR="00FD6E74" w:rsidP="00FD6E74" w14:paraId="55163FD1" w14:textId="77777777">
      <w:pPr>
        <w:pStyle w:val="ListSubhead1"/>
        <w:numPr>
          <w:ilvl w:val="0"/>
          <w:numId w:val="0"/>
        </w:numPr>
        <w:ind w:left="1080"/>
        <w:rPr>
          <w:b w:val="0"/>
        </w:rPr>
      </w:pPr>
    </w:p>
    <w:p w:rsidR="00E554D6" w:rsidP="00E554D6" w14:paraId="0E5A8077" w14:textId="7832EF60">
      <w:pPr>
        <w:pStyle w:val="ListSubhead1"/>
        <w:numPr>
          <w:ilvl w:val="0"/>
          <w:numId w:val="22"/>
        </w:numPr>
        <w:rPr>
          <w:b w:val="0"/>
        </w:rPr>
      </w:pPr>
      <w:r>
        <w:rPr>
          <w:b w:val="0"/>
        </w:rPr>
        <w:t xml:space="preserve">M21- </w:t>
      </w:r>
      <w:r w:rsidR="00C301A9">
        <w:rPr>
          <w:b w:val="0"/>
        </w:rPr>
        <w:t>Rules and Procedure</w:t>
      </w:r>
      <w:r w:rsidR="0022455E">
        <w:rPr>
          <w:b w:val="0"/>
        </w:rPr>
        <w:t>s</w:t>
      </w:r>
      <w:r w:rsidR="00C301A9">
        <w:rPr>
          <w:b w:val="0"/>
        </w:rPr>
        <w:t xml:space="preserve"> </w:t>
      </w:r>
      <w:r w:rsidR="0022455E">
        <w:rPr>
          <w:b w:val="0"/>
        </w:rPr>
        <w:t>for Determination of Generating Capability</w:t>
      </w:r>
    </w:p>
    <w:p w:rsidR="00E554D6" w:rsidRPr="009C77BF" w:rsidP="00E554D6" w14:paraId="3A5DBF03" w14:textId="7665E79C">
      <w:pPr>
        <w:pStyle w:val="ListSubhead1"/>
        <w:numPr>
          <w:ilvl w:val="0"/>
          <w:numId w:val="22"/>
        </w:numPr>
        <w:rPr>
          <w:b w:val="0"/>
        </w:rPr>
      </w:pPr>
      <w:r>
        <w:rPr>
          <w:b w:val="0"/>
        </w:rPr>
        <w:t>M21A -  Determination of Accredited UCAP Using Effective Load Carrying Capability Analysis</w:t>
      </w:r>
    </w:p>
    <w:p w:rsidR="00F66733" w:rsidRPr="007C6862" w:rsidP="007C6862" w14:paraId="137B3406" w14:textId="6F3B7095">
      <w:pPr>
        <w:pStyle w:val="PrimaryHeading"/>
        <w:spacing w:after="200"/>
      </w:pPr>
      <w:r>
        <w:t>I</w:t>
      </w:r>
      <w:r w:rsidR="00B022A8">
        <w:t xml:space="preserve">nformational </w:t>
      </w:r>
      <w:r w:rsidRPr="00486536" w:rsidR="00B022A8">
        <w:t xml:space="preserve">Updates </w:t>
      </w:r>
      <w:r w:rsidRPr="00F8098B" w:rsidR="00B022A8">
        <w:t>(</w:t>
      </w:r>
      <w:r w:rsidR="006C4B34">
        <w:t>10</w:t>
      </w:r>
      <w:r w:rsidR="008C7558">
        <w:t>:</w:t>
      </w:r>
      <w:r w:rsidR="00C32A76">
        <w:t>15</w:t>
      </w:r>
      <w:r w:rsidRPr="00F8098B" w:rsidR="008144F4">
        <w:t xml:space="preserve"> –</w:t>
      </w:r>
      <w:r w:rsidR="000E0E32">
        <w:t xml:space="preserve"> </w:t>
      </w:r>
      <w:r w:rsidR="00F07903">
        <w:t>1</w:t>
      </w:r>
      <w:r w:rsidR="00B62620">
        <w:t>1</w:t>
      </w:r>
      <w:r w:rsidR="00423A7A">
        <w:t>:</w:t>
      </w:r>
      <w:r w:rsidR="00B62620">
        <w:t>00</w:t>
      </w:r>
      <w:r w:rsidRPr="00486536" w:rsidR="00B022A8">
        <w:t>)</w:t>
      </w:r>
    </w:p>
    <w:p w:rsidR="00D05108" w:rsidP="00E749D4" w14:paraId="1008827E" w14:textId="6C786F06">
      <w:pPr>
        <w:pStyle w:val="ListSubhead1"/>
        <w:numPr>
          <w:ilvl w:val="0"/>
          <w:numId w:val="3"/>
        </w:numPr>
        <w:spacing w:after="0"/>
        <w:rPr>
          <w:b w:val="0"/>
          <w:u w:val="single"/>
        </w:rPr>
      </w:pPr>
      <w:r>
        <w:rPr>
          <w:b w:val="0"/>
          <w:u w:val="single"/>
        </w:rPr>
        <w:t xml:space="preserve">PPL </w:t>
      </w:r>
      <w:r>
        <w:rPr>
          <w:b w:val="0"/>
          <w:u w:val="single"/>
        </w:rPr>
        <w:t xml:space="preserve">FERC 715 Submission – </w:t>
      </w:r>
      <w:r w:rsidR="00E235E6">
        <w:rPr>
          <w:b w:val="0"/>
          <w:u w:val="single"/>
        </w:rPr>
        <w:t>Draft R</w:t>
      </w:r>
      <w:r>
        <w:rPr>
          <w:b w:val="0"/>
          <w:u w:val="single"/>
        </w:rPr>
        <w:t xml:space="preserve">eview </w:t>
      </w:r>
    </w:p>
    <w:p w:rsidR="00B40774" w:rsidP="00D05108" w14:paraId="0497442B" w14:textId="77777777">
      <w:pPr>
        <w:pStyle w:val="ListSubhead1"/>
        <w:numPr>
          <w:ilvl w:val="0"/>
          <w:numId w:val="0"/>
        </w:numPr>
        <w:spacing w:after="0"/>
        <w:ind w:left="360"/>
        <w:rPr>
          <w:b w:val="0"/>
        </w:rPr>
      </w:pPr>
    </w:p>
    <w:p w:rsidR="008D6E96" w:rsidP="00D05108" w14:paraId="62CE23FE" w14:textId="4B909454">
      <w:pPr>
        <w:pStyle w:val="ListSubhead1"/>
        <w:numPr>
          <w:ilvl w:val="0"/>
          <w:numId w:val="0"/>
        </w:numPr>
        <w:spacing w:after="0"/>
        <w:ind w:left="360"/>
        <w:rPr>
          <w:b w:val="0"/>
        </w:rPr>
      </w:pPr>
      <w:r w:rsidRPr="008D6E96">
        <w:rPr>
          <w:b w:val="0"/>
        </w:rPr>
        <w:t>Christopher R Szmodis</w:t>
      </w:r>
      <w:r>
        <w:rPr>
          <w:b w:val="0"/>
        </w:rPr>
        <w:t>, PPL, will review the draft of changes to the criteria for FERC 715</w:t>
      </w:r>
      <w:r w:rsidR="00E235E6">
        <w:rPr>
          <w:b w:val="0"/>
        </w:rPr>
        <w:t>.</w:t>
      </w:r>
    </w:p>
    <w:p w:rsidR="00D05108" w:rsidRPr="008D6E96" w:rsidP="00D05108" w14:paraId="62D56E33" w14:textId="574A91F4">
      <w:pPr>
        <w:pStyle w:val="ListSubhead1"/>
        <w:numPr>
          <w:ilvl w:val="0"/>
          <w:numId w:val="0"/>
        </w:numPr>
        <w:spacing w:after="0"/>
        <w:ind w:left="360"/>
        <w:rPr>
          <w:b w:val="0"/>
        </w:rPr>
      </w:pPr>
      <w:r>
        <w:rPr>
          <w:b w:val="0"/>
        </w:rPr>
        <w:t xml:space="preserve"> </w:t>
      </w:r>
    </w:p>
    <w:p w:rsidR="00B40774" w:rsidRPr="00BF26E8" w:rsidP="00B40774" w14:paraId="454AE566" w14:textId="0B260CB1">
      <w:pPr>
        <w:pStyle w:val="ListSubhead1"/>
        <w:numPr>
          <w:ilvl w:val="0"/>
          <w:numId w:val="3"/>
        </w:numPr>
        <w:rPr>
          <w:b w:val="0"/>
          <w:u w:val="single"/>
        </w:rPr>
      </w:pPr>
      <w:r w:rsidRPr="00BF26E8">
        <w:rPr>
          <w:b w:val="0"/>
          <w:u w:val="single"/>
        </w:rPr>
        <w:t>Transmission and Substation Sub committee(TSS)</w:t>
      </w:r>
    </w:p>
    <w:p w:rsidR="00AD4A69" w:rsidRPr="00B40774" w:rsidP="00D4581A" w14:paraId="2E80ECD4" w14:textId="29FB7A31">
      <w:pPr>
        <w:pStyle w:val="ListSubhead1"/>
        <w:numPr>
          <w:ilvl w:val="0"/>
          <w:numId w:val="0"/>
        </w:numPr>
        <w:ind w:left="360"/>
        <w:rPr>
          <w:b w:val="0"/>
        </w:rPr>
      </w:pPr>
      <w:r w:rsidRPr="00B40774">
        <w:rPr>
          <w:b w:val="0"/>
        </w:rPr>
        <w:t>Jay Liu, PJM, will be providing an update from Transmission and Substation Sub committee(TSS)</w:t>
      </w:r>
      <w:r w:rsidR="00BF26E8">
        <w:rPr>
          <w:b w:val="0"/>
        </w:rPr>
        <w:t>.</w:t>
      </w:r>
    </w:p>
    <w:p w:rsidR="00B40774" w:rsidRPr="00B40774" w:rsidP="005B6EE1" w14:paraId="6658D610" w14:textId="77777777">
      <w:pPr>
        <w:pStyle w:val="ListSubhead1"/>
        <w:numPr>
          <w:ilvl w:val="0"/>
          <w:numId w:val="3"/>
        </w:numPr>
        <w:rPr>
          <w:u w:val="single"/>
        </w:rPr>
      </w:pPr>
      <w:r w:rsidRPr="00E30745">
        <w:rPr>
          <w:b w:val="0"/>
          <w:u w:val="single"/>
        </w:rPr>
        <w:t>Reliability Compliance Update</w:t>
      </w:r>
    </w:p>
    <w:p w:rsidR="00AE4A64" w:rsidRPr="008D6E96" w:rsidP="00B40774" w14:paraId="7A868D0D" w14:textId="6B1331DC">
      <w:pPr>
        <w:pStyle w:val="ListSubhead1"/>
        <w:numPr>
          <w:ilvl w:val="0"/>
          <w:numId w:val="0"/>
        </w:numPr>
        <w:ind w:left="360"/>
        <w:rPr>
          <w:u w:val="single"/>
        </w:rPr>
      </w:pPr>
      <w:r w:rsidRPr="00E30745">
        <w:rPr>
          <w:b w:val="0"/>
        </w:rPr>
        <w:t>Becky Davis, PJM, will provide an update on the activities, issues and items of interest at NERC, SERC, and RF.</w:t>
      </w:r>
    </w:p>
    <w:p w:rsidR="00B022A8" w:rsidRPr="00DD584C" w:rsidP="00D4532E" w14:paraId="16DE3140" w14:textId="77777777">
      <w:pPr>
        <w:pStyle w:val="PrimaryHeading"/>
        <w:tabs>
          <w:tab w:val="right" w:pos="9360"/>
        </w:tabs>
      </w:pPr>
      <w:r>
        <w:t>Informational Posting</w:t>
      </w:r>
      <w:r w:rsidR="00D4532E">
        <w:tab/>
      </w:r>
    </w:p>
    <w:p w:rsidR="00416500" w:rsidRPr="00C34540" w:rsidP="00416500" w14:paraId="65141720" w14:textId="154D70A6">
      <w:pPr>
        <w:spacing w:after="0"/>
        <w:rPr>
          <w:rFonts w:ascii="Arial Narrow" w:eastAsia="Times New Roman" w:hAnsi="Arial Narrow" w:cs="Times New Roman"/>
          <w:i/>
          <w:color w:val="000000"/>
          <w:sz w:val="24"/>
          <w:szCs w:val="24"/>
          <w:u w:val="single"/>
        </w:rPr>
      </w:pPr>
      <w:r w:rsidRPr="00CF099B">
        <w:rPr>
          <w:rFonts w:ascii="Arial Narrow" w:eastAsia="Times New Roman" w:hAnsi="Arial Narrow" w:cs="Times New Roman"/>
          <w:color w:val="000000"/>
          <w:sz w:val="24"/>
          <w:szCs w:val="24"/>
          <w:u w:val="single"/>
        </w:rPr>
        <w:t>Model Build Activity Update</w:t>
      </w:r>
      <w:r w:rsidR="00C34540">
        <w:rPr>
          <w:rFonts w:ascii="Arial Narrow" w:eastAsia="Times New Roman" w:hAnsi="Arial Narrow" w:cs="Times New Roman"/>
          <w:color w:val="000000"/>
          <w:sz w:val="24"/>
          <w:szCs w:val="24"/>
          <w:u w:val="single"/>
        </w:rPr>
        <w:t xml:space="preserve"> </w:t>
      </w:r>
      <w:r w:rsidRPr="00C34540" w:rsidR="00C34540">
        <w:rPr>
          <w:rFonts w:ascii="Arial Narrow" w:eastAsia="Times New Roman" w:hAnsi="Arial Narrow" w:cs="Times New Roman"/>
          <w:color w:val="000000"/>
          <w:sz w:val="24"/>
          <w:szCs w:val="24"/>
        </w:rPr>
        <w:t xml:space="preserve">       </w:t>
      </w:r>
    </w:p>
    <w:p w:rsidR="00D56ED6" w:rsidRPr="00D56ED6" w:rsidP="00D56ED6" w14:paraId="4EC80D47" w14:textId="77777777">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RTEP</w:t>
      </w:r>
    </w:p>
    <w:p w:rsidR="00D56ED6" w:rsidP="00D56ED6" w14:paraId="6BB230C9" w14:textId="61BCD653">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Load Flow</w:t>
      </w:r>
    </w:p>
    <w:p w:rsidR="009A5373" w:rsidRPr="00D56ED6" w:rsidP="009A5373" w14:paraId="24770FC9" w14:textId="77777777">
      <w:pPr>
        <w:pStyle w:val="ListParagraph"/>
        <w:ind w:left="1440"/>
        <w:rPr>
          <w:rFonts w:ascii="Arial Narrow" w:hAnsi="Arial Narrow"/>
          <w:color w:val="000000" w:themeColor="text1"/>
          <w:sz w:val="24"/>
          <w:szCs w:val="24"/>
        </w:rPr>
      </w:pPr>
    </w:p>
    <w:p w:rsidR="009A5373" w:rsidP="009A5373" w14:paraId="2B300300" w14:textId="36C834EA">
      <w:pPr>
        <w:pStyle w:val="ListParagraph"/>
        <w:numPr>
          <w:ilvl w:val="2"/>
          <w:numId w:val="21"/>
        </w:numPr>
        <w:rPr>
          <w:rFonts w:ascii="Arial Narrow" w:hAnsi="Arial Narrow"/>
          <w:sz w:val="24"/>
          <w:szCs w:val="24"/>
        </w:rPr>
      </w:pPr>
      <w:r w:rsidRPr="009A5373">
        <w:rPr>
          <w:rFonts w:ascii="Arial Narrow" w:hAnsi="Arial Narrow"/>
          <w:sz w:val="24"/>
          <w:szCs w:val="24"/>
        </w:rPr>
        <w:t>PJM’s System Planning Modeling and Support delivered all cases to PJM’s Transmission Planning and is currently working with them to review</w:t>
      </w:r>
    </w:p>
    <w:p w:rsidR="009A5373" w:rsidRPr="009A5373" w:rsidP="009A5373" w14:paraId="39A2D511" w14:textId="77777777">
      <w:pPr>
        <w:pStyle w:val="ListParagraph"/>
        <w:ind w:left="2160"/>
        <w:rPr>
          <w:rFonts w:ascii="Arial Narrow" w:hAnsi="Arial Narrow"/>
          <w:sz w:val="24"/>
          <w:szCs w:val="24"/>
        </w:rPr>
      </w:pPr>
    </w:p>
    <w:p w:rsidR="00D56ED6" w:rsidP="00D56ED6" w14:paraId="4A80C899" w14:textId="32E81B44">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Short Circuit</w:t>
      </w:r>
    </w:p>
    <w:p w:rsidR="009A5373" w:rsidRPr="00D56ED6" w:rsidP="009A5373" w14:paraId="0D6ABF2C" w14:textId="77777777">
      <w:pPr>
        <w:pStyle w:val="ListParagraph"/>
        <w:ind w:left="1440"/>
        <w:rPr>
          <w:rFonts w:ascii="Arial Narrow" w:hAnsi="Arial Narrow"/>
          <w:color w:val="000000" w:themeColor="text1"/>
          <w:sz w:val="24"/>
          <w:szCs w:val="24"/>
        </w:rPr>
      </w:pPr>
    </w:p>
    <w:p w:rsidR="009A5373" w:rsidP="009A5373" w14:paraId="4BC08354" w14:textId="39EA32C3">
      <w:pPr>
        <w:pStyle w:val="ListParagraph"/>
        <w:numPr>
          <w:ilvl w:val="2"/>
          <w:numId w:val="21"/>
        </w:numPr>
        <w:rPr>
          <w:rFonts w:ascii="Arial Narrow" w:hAnsi="Arial Narrow"/>
          <w:sz w:val="24"/>
          <w:szCs w:val="24"/>
        </w:rPr>
      </w:pPr>
      <w:r w:rsidRPr="009A5373">
        <w:rPr>
          <w:rFonts w:ascii="Arial Narrow" w:hAnsi="Arial Narrow"/>
          <w:sz w:val="24"/>
          <w:szCs w:val="24"/>
        </w:rPr>
        <w:t>PJM’s System Planning Modeling and Support delivered the 2028 case to PJM’s Transmission Planning on May 19</w:t>
      </w:r>
      <w:r w:rsidRPr="009A5373">
        <w:rPr>
          <w:rFonts w:ascii="Arial Narrow" w:hAnsi="Arial Narrow"/>
          <w:sz w:val="24"/>
          <w:szCs w:val="24"/>
          <w:vertAlign w:val="superscript"/>
        </w:rPr>
        <w:t>th</w:t>
      </w:r>
      <w:r>
        <w:rPr>
          <w:rFonts w:ascii="Arial Narrow" w:hAnsi="Arial Narrow"/>
          <w:sz w:val="24"/>
          <w:szCs w:val="24"/>
        </w:rPr>
        <w:t xml:space="preserve"> for review</w:t>
      </w:r>
    </w:p>
    <w:p w:rsidR="009A5373" w:rsidRPr="009A5373" w:rsidP="009A5373" w14:paraId="68AA357C" w14:textId="77777777">
      <w:pPr>
        <w:pStyle w:val="ListParagraph"/>
        <w:ind w:left="2160"/>
        <w:rPr>
          <w:rFonts w:ascii="Arial Narrow" w:hAnsi="Arial Narrow"/>
          <w:sz w:val="24"/>
          <w:szCs w:val="24"/>
        </w:rPr>
      </w:pPr>
    </w:p>
    <w:p w:rsidR="00D56ED6" w:rsidP="00D56ED6" w14:paraId="110C782D" w14:textId="26509331">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Dynamics</w:t>
      </w:r>
    </w:p>
    <w:p w:rsidR="009A5373" w:rsidRPr="00D56ED6" w:rsidP="009A5373" w14:paraId="7C2B9843" w14:textId="77777777">
      <w:pPr>
        <w:pStyle w:val="ListParagraph"/>
        <w:ind w:left="1440"/>
        <w:rPr>
          <w:rFonts w:ascii="Arial Narrow" w:hAnsi="Arial Narrow"/>
          <w:color w:val="000000" w:themeColor="text1"/>
          <w:sz w:val="24"/>
          <w:szCs w:val="24"/>
        </w:rPr>
      </w:pPr>
    </w:p>
    <w:p w:rsidR="009A5373" w:rsidRPr="009A5373" w:rsidP="009A5373" w14:paraId="21B89C52" w14:textId="612EE980">
      <w:pPr>
        <w:pStyle w:val="ListParagraph"/>
        <w:numPr>
          <w:ilvl w:val="2"/>
          <w:numId w:val="21"/>
        </w:numPr>
        <w:rPr>
          <w:rFonts w:ascii="Arial Narrow" w:hAnsi="Arial Narrow"/>
          <w:sz w:val="24"/>
          <w:szCs w:val="24"/>
        </w:rPr>
      </w:pPr>
      <w:r w:rsidRPr="009A5373">
        <w:rPr>
          <w:rFonts w:ascii="Arial Narrow" w:hAnsi="Arial Narrow"/>
          <w:sz w:val="24"/>
          <w:szCs w:val="24"/>
        </w:rPr>
        <w:t xml:space="preserve">PJM is currently building the </w:t>
      </w:r>
      <w:r w:rsidR="00A552B8">
        <w:rPr>
          <w:rFonts w:ascii="Arial Narrow" w:hAnsi="Arial Narrow"/>
          <w:sz w:val="24"/>
          <w:szCs w:val="24"/>
        </w:rPr>
        <w:t>2028 SUM and LL dynamics cases</w:t>
      </w:r>
    </w:p>
    <w:p w:rsidR="00D56ED6" w:rsidRPr="009A5373" w:rsidP="009A5373" w14:paraId="266B1E48" w14:textId="3EE2B6E4">
      <w:pPr>
        <w:pStyle w:val="ListParagraph"/>
        <w:ind w:left="2160"/>
        <w:rPr>
          <w:rFonts w:ascii="Arial Narrow" w:hAnsi="Arial Narrow"/>
          <w:sz w:val="24"/>
          <w:szCs w:val="24"/>
        </w:rPr>
      </w:pPr>
    </w:p>
    <w:p w:rsidR="00D56ED6" w:rsidRPr="00D56ED6" w:rsidP="00D56ED6" w14:paraId="76757204" w14:textId="77777777">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MMWG</w:t>
      </w:r>
    </w:p>
    <w:p w:rsidR="00D56ED6" w:rsidP="00D56ED6" w14:paraId="12A3F6B2" w14:textId="1C6A7BC0">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Load Flow</w:t>
      </w:r>
    </w:p>
    <w:p w:rsidR="009A5373" w:rsidRPr="00D56ED6" w:rsidP="009A5373" w14:paraId="3C1A3291" w14:textId="77777777">
      <w:pPr>
        <w:pStyle w:val="ListParagraph"/>
        <w:ind w:left="1440"/>
        <w:rPr>
          <w:rFonts w:ascii="Arial Narrow" w:hAnsi="Arial Narrow"/>
          <w:color w:val="000000" w:themeColor="text1"/>
          <w:sz w:val="24"/>
          <w:szCs w:val="24"/>
        </w:rPr>
      </w:pPr>
    </w:p>
    <w:p w:rsidR="009A5373" w:rsidRPr="009A5373" w:rsidP="009A5373" w14:paraId="693226FA" w14:textId="53FC7069">
      <w:pPr>
        <w:pStyle w:val="ListParagraph"/>
        <w:numPr>
          <w:ilvl w:val="2"/>
          <w:numId w:val="21"/>
        </w:numPr>
        <w:rPr>
          <w:rFonts w:ascii="Arial Narrow" w:hAnsi="Arial Narrow"/>
          <w:sz w:val="24"/>
          <w:szCs w:val="24"/>
        </w:rPr>
      </w:pPr>
      <w:r w:rsidRPr="009A5373">
        <w:rPr>
          <w:rFonts w:ascii="Arial Narrow" w:hAnsi="Arial Narrow"/>
          <w:sz w:val="24"/>
          <w:szCs w:val="24"/>
        </w:rPr>
        <w:t>PJM provided tie line and interchange updates to PowerTech on May 26</w:t>
      </w:r>
      <w:r w:rsidRPr="009A5373">
        <w:rPr>
          <w:rFonts w:ascii="Arial Narrow" w:hAnsi="Arial Narrow"/>
          <w:sz w:val="24"/>
          <w:szCs w:val="24"/>
          <w:vertAlign w:val="superscript"/>
        </w:rPr>
        <w:t>th</w:t>
      </w:r>
    </w:p>
    <w:p w:rsidR="009A5373" w:rsidRPr="009A5373" w:rsidP="009A5373" w14:paraId="440E4493" w14:textId="0F313174">
      <w:pPr>
        <w:pStyle w:val="ListParagraph"/>
        <w:numPr>
          <w:ilvl w:val="2"/>
          <w:numId w:val="21"/>
        </w:numPr>
        <w:rPr>
          <w:rFonts w:ascii="Arial Narrow" w:hAnsi="Arial Narrow"/>
          <w:sz w:val="24"/>
          <w:szCs w:val="24"/>
        </w:rPr>
      </w:pPr>
      <w:r w:rsidRPr="009A5373">
        <w:rPr>
          <w:rFonts w:ascii="Arial Narrow" w:hAnsi="Arial Narrow"/>
          <w:sz w:val="24"/>
          <w:szCs w:val="24"/>
        </w:rPr>
        <w:t>Transmission Owners provided idevs to update the starting cases by May 26</w:t>
      </w:r>
      <w:r w:rsidRPr="009A5373">
        <w:rPr>
          <w:rFonts w:ascii="Arial Narrow" w:hAnsi="Arial Narrow"/>
          <w:sz w:val="24"/>
          <w:szCs w:val="24"/>
          <w:vertAlign w:val="superscript"/>
        </w:rPr>
        <w:t>th</w:t>
      </w:r>
    </w:p>
    <w:p w:rsidR="009A5373" w:rsidP="009A5373" w14:paraId="726989A0" w14:textId="0A2E941C">
      <w:pPr>
        <w:pStyle w:val="ListParagraph"/>
        <w:numPr>
          <w:ilvl w:val="2"/>
          <w:numId w:val="21"/>
        </w:numPr>
        <w:rPr>
          <w:rFonts w:ascii="Arial Narrow" w:hAnsi="Arial Narrow"/>
          <w:sz w:val="24"/>
          <w:szCs w:val="24"/>
        </w:rPr>
      </w:pPr>
      <w:r w:rsidRPr="009A5373">
        <w:rPr>
          <w:rFonts w:ascii="Arial Narrow" w:hAnsi="Arial Narrow"/>
          <w:sz w:val="24"/>
          <w:szCs w:val="24"/>
        </w:rPr>
        <w:t>PJM will provide initial 12 MMWG cases to PowerTech on June 23</w:t>
      </w:r>
      <w:r w:rsidRPr="009A5373">
        <w:rPr>
          <w:rFonts w:ascii="Arial Narrow" w:hAnsi="Arial Narrow"/>
          <w:sz w:val="24"/>
          <w:szCs w:val="24"/>
          <w:vertAlign w:val="superscript"/>
        </w:rPr>
        <w:t>rd</w:t>
      </w:r>
    </w:p>
    <w:p w:rsidR="009A5373" w:rsidRPr="00A552B8" w:rsidP="00A552B8" w14:paraId="40E6AF6D" w14:textId="77777777">
      <w:pPr>
        <w:ind w:left="1800"/>
        <w:rPr>
          <w:rFonts w:ascii="Arial Narrow" w:hAnsi="Arial Narrow"/>
          <w:sz w:val="24"/>
          <w:szCs w:val="24"/>
        </w:rPr>
      </w:pPr>
    </w:p>
    <w:p w:rsidR="00D56ED6" w:rsidRPr="00D56ED6" w:rsidP="00D56ED6" w14:paraId="6ADE8EBE" w14:textId="77777777">
      <w:pPr>
        <w:pStyle w:val="ListParagraph"/>
        <w:ind w:left="2160"/>
        <w:rPr>
          <w:rFonts w:ascii="Arial Narrow" w:hAnsi="Arial Narrow"/>
          <w:color w:val="000000" w:themeColor="text1"/>
          <w:sz w:val="24"/>
          <w:szCs w:val="24"/>
        </w:rPr>
      </w:pPr>
    </w:p>
    <w:p w:rsidR="00D56ED6" w:rsidP="00D56ED6" w14:paraId="7716F6CC" w14:textId="4E1CEA0F">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The Gen Model Window for MOD-032 data submittals for applicable Generator Owners opened on May 1</w:t>
      </w:r>
      <w:r w:rsidRPr="00D56ED6">
        <w:rPr>
          <w:rFonts w:ascii="Arial Narrow" w:hAnsi="Arial Narrow"/>
          <w:color w:val="000000" w:themeColor="text1"/>
          <w:sz w:val="24"/>
          <w:szCs w:val="24"/>
          <w:vertAlign w:val="superscript"/>
        </w:rPr>
        <w:t>st</w:t>
      </w:r>
      <w:r w:rsidRPr="00D56ED6">
        <w:rPr>
          <w:rFonts w:ascii="Arial Narrow" w:hAnsi="Arial Narrow"/>
          <w:color w:val="000000" w:themeColor="text1"/>
          <w:sz w:val="24"/>
          <w:szCs w:val="24"/>
        </w:rPr>
        <w:t xml:space="preserve">  and will end on June 15</w:t>
      </w:r>
      <w:r w:rsidRPr="00D56ED6">
        <w:rPr>
          <w:rFonts w:ascii="Arial Narrow" w:hAnsi="Arial Narrow"/>
          <w:color w:val="000000" w:themeColor="text1"/>
          <w:sz w:val="24"/>
          <w:szCs w:val="24"/>
          <w:vertAlign w:val="superscript"/>
        </w:rPr>
        <w:t>th</w:t>
      </w:r>
    </w:p>
    <w:p w:rsidR="00D56ED6" w:rsidRPr="00D56ED6" w:rsidP="00416500" w14:paraId="4706DFFA" w14:textId="77777777">
      <w:pPr>
        <w:spacing w:after="0"/>
        <w:rPr>
          <w:rFonts w:ascii="Arial Narrow" w:eastAsia="Times New Roman" w:hAnsi="Arial Narrow" w:cs="Times New Roman"/>
          <w:color w:val="000000" w:themeColor="text1"/>
          <w:sz w:val="24"/>
          <w:szCs w:val="24"/>
          <w:u w:val="singl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530"/>
        <w:gridCol w:w="2970"/>
        <w:gridCol w:w="1890"/>
        <w:gridCol w:w="1455"/>
      </w:tblGrid>
      <w:tr w14:paraId="780399C5" w14:textId="77777777" w:rsidTr="00D5722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6DCB5B00" w14:textId="77777777">
            <w:pPr>
              <w:pStyle w:val="tableheading"/>
              <w:ind w:left="-23"/>
              <w:jc w:val="left"/>
              <w:rPr>
                <w:b/>
                <w:i w:val="0"/>
              </w:rPr>
            </w:pPr>
            <w:r w:rsidRPr="001E474A">
              <w:rPr>
                <w:b/>
                <w:i w:val="0"/>
                <w:iCs w:val="0"/>
                <w:kern w:val="28"/>
                <w:sz w:val="24"/>
                <w:szCs w:val="24"/>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2D6EFF65"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5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16488AD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3CDAA428" w14:textId="77777777" w:rsidTr="00D57226">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3D2F0CD5" w14:textId="77777777">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510C215E"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5968F2C1" w14:textId="77777777">
            <w:pPr>
              <w:pStyle w:val="DisclaimerHeading"/>
              <w:jc w:val="center"/>
              <w:rPr>
                <w:color w:val="auto"/>
                <w:sz w:val="19"/>
                <w:szCs w:val="19"/>
              </w:rPr>
            </w:pPr>
            <w:r>
              <w:rPr>
                <w:color w:val="auto"/>
                <w:sz w:val="19"/>
                <w:szCs w:val="19"/>
              </w:rPr>
              <w:t>Meeting</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2A35CDA0" w14:textId="77777777">
            <w:pPr>
              <w:pStyle w:val="DisclaimerHeading"/>
              <w:jc w:val="center"/>
              <w:rPr>
                <w:color w:val="FFFFFF" w:themeColor="background1"/>
                <w:sz w:val="19"/>
                <w:szCs w:val="19"/>
              </w:rPr>
            </w:pPr>
          </w:p>
        </w:tc>
        <w:tc>
          <w:tcPr>
            <w:tcW w:w="145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6D1E4219" w14:textId="77777777">
            <w:pPr>
              <w:pStyle w:val="DisclaimerHeading"/>
              <w:jc w:val="center"/>
              <w:rPr>
                <w:color w:val="FFFFFF" w:themeColor="background1"/>
                <w:sz w:val="19"/>
                <w:szCs w:val="19"/>
              </w:rPr>
            </w:pPr>
          </w:p>
        </w:tc>
      </w:tr>
      <w:tr w14:paraId="760A6D58" w14:textId="77777777" w:rsidTr="00D5722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A42B8" w:rsidP="005A42B8" w14:paraId="2AD85BBD" w14:textId="77777777">
            <w:pPr>
              <w:pStyle w:val="AttendeesList"/>
              <w:jc w:val="left"/>
              <w:rPr>
                <w:i w:val="0"/>
                <w:sz w:val="16"/>
              </w:rPr>
            </w:pPr>
            <w:r w:rsidRPr="00CF099B">
              <w:rPr>
                <w:i w:val="0"/>
                <w:sz w:val="16"/>
              </w:rPr>
              <w:t xml:space="preserve">Tuesday,      </w:t>
            </w:r>
            <w:r>
              <w:rPr>
                <w:i w:val="0"/>
                <w:sz w:val="16"/>
              </w:rPr>
              <w:t xml:space="preserve">      </w:t>
            </w:r>
          </w:p>
          <w:p w:rsidR="005A42B8" w:rsidRPr="00CF099B" w:rsidP="005A42B8" w14:paraId="494426E5" w14:textId="77777777">
            <w:pPr>
              <w:pStyle w:val="AttendeesList"/>
              <w:jc w:val="left"/>
              <w:rPr>
                <w:i w:val="0"/>
                <w:sz w:val="16"/>
              </w:rPr>
            </w:pPr>
            <w:r>
              <w:rPr>
                <w:i w:val="0"/>
                <w:sz w:val="16"/>
              </w:rPr>
              <w:t>July</w:t>
            </w:r>
            <w:r w:rsidRPr="00CF099B">
              <w:rPr>
                <w:i w:val="0"/>
                <w:sz w:val="16"/>
              </w:rPr>
              <w:t xml:space="preserve"> </w:t>
            </w:r>
            <w:r>
              <w:rPr>
                <w:i w:val="0"/>
                <w:sz w:val="16"/>
              </w:rPr>
              <w:t>11, 2023</w:t>
            </w:r>
          </w:p>
        </w:tc>
        <w:tc>
          <w:tcPr>
            <w:tcW w:w="1530" w:type="dxa"/>
            <w:tcBorders>
              <w:top w:val="single" w:sz="4" w:space="0" w:color="auto"/>
              <w:left w:val="single" w:sz="4" w:space="0" w:color="auto"/>
              <w:bottom w:val="single" w:sz="4" w:space="0" w:color="auto"/>
              <w:right w:val="single" w:sz="8" w:space="0" w:color="auto"/>
            </w:tcBorders>
            <w:vAlign w:val="center"/>
          </w:tcPr>
          <w:p w:rsidR="005A42B8" w:rsidRPr="00CF099B" w:rsidP="005A42B8" w14:paraId="5694F2BC" w14:textId="77777777">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A42B8" w:rsidRPr="00912EC0" w:rsidP="005A42B8" w14:paraId="2B310471" w14:textId="3B78FD4C">
            <w:pPr>
              <w:pStyle w:val="AttendeesList"/>
              <w:rPr>
                <w:sz w:val="16"/>
              </w:rPr>
            </w:pPr>
            <w:r w:rsidRPr="00912EC0">
              <w:rPr>
                <w:sz w:val="16"/>
              </w:rPr>
              <w:t xml:space="preserve">PJM Conference &amp; Training Center and </w:t>
            </w:r>
            <w:r>
              <w:rPr>
                <w:sz w:val="16"/>
              </w:rPr>
              <w:t>W</w:t>
            </w:r>
            <w:r w:rsidRPr="00912EC0">
              <w:rPr>
                <w:sz w:val="16"/>
              </w:rPr>
              <w:t>ebex</w:t>
            </w:r>
          </w:p>
        </w:tc>
        <w:tc>
          <w:tcPr>
            <w:tcW w:w="1890" w:type="dxa"/>
            <w:tcBorders>
              <w:top w:val="single" w:sz="4" w:space="0" w:color="auto"/>
              <w:left w:val="single" w:sz="4" w:space="0" w:color="auto"/>
              <w:bottom w:val="single" w:sz="4" w:space="0" w:color="auto"/>
              <w:right w:val="single" w:sz="4" w:space="0" w:color="auto"/>
            </w:tcBorders>
            <w:vAlign w:val="center"/>
          </w:tcPr>
          <w:p w:rsidR="005A42B8" w:rsidRPr="00CF099B" w:rsidP="005A42B8" w14:paraId="12843D58" w14:textId="77777777">
            <w:pPr>
              <w:pStyle w:val="AttendeesList"/>
              <w:rPr>
                <w:sz w:val="16"/>
              </w:rPr>
            </w:pPr>
            <w:r w:rsidRPr="00CF099B">
              <w:rPr>
                <w:sz w:val="16"/>
              </w:rPr>
              <w:t xml:space="preserve">Thursday,                </w:t>
            </w:r>
            <w:r>
              <w:rPr>
                <w:sz w:val="16"/>
              </w:rPr>
              <w:t xml:space="preserve">        June 29, 2023</w:t>
            </w:r>
          </w:p>
        </w:tc>
        <w:tc>
          <w:tcPr>
            <w:tcW w:w="1455" w:type="dxa"/>
            <w:tcBorders>
              <w:top w:val="single" w:sz="4" w:space="0" w:color="auto"/>
              <w:left w:val="single" w:sz="4" w:space="0" w:color="auto"/>
              <w:bottom w:val="single" w:sz="4" w:space="0" w:color="auto"/>
              <w:right w:val="single" w:sz="4" w:space="0" w:color="auto"/>
            </w:tcBorders>
            <w:vAlign w:val="center"/>
          </w:tcPr>
          <w:p w:rsidR="005A42B8" w:rsidP="005A42B8" w14:paraId="763207B9" w14:textId="77777777">
            <w:pPr>
              <w:pStyle w:val="AttendeesList"/>
              <w:rPr>
                <w:sz w:val="16"/>
              </w:rPr>
            </w:pPr>
            <w:r w:rsidRPr="00CF099B">
              <w:rPr>
                <w:sz w:val="16"/>
              </w:rPr>
              <w:t xml:space="preserve">Tuesday,       </w:t>
            </w:r>
            <w:r>
              <w:rPr>
                <w:sz w:val="16"/>
              </w:rPr>
              <w:t xml:space="preserve">        </w:t>
            </w:r>
          </w:p>
          <w:p w:rsidR="005A42B8" w:rsidRPr="00CF099B" w:rsidP="005A42B8" w14:paraId="785F2B3B" w14:textId="77777777">
            <w:pPr>
              <w:pStyle w:val="AttendeesList"/>
              <w:rPr>
                <w:sz w:val="16"/>
              </w:rPr>
            </w:pPr>
            <w:r>
              <w:rPr>
                <w:sz w:val="16"/>
              </w:rPr>
              <w:t>July 5, 2023</w:t>
            </w:r>
          </w:p>
        </w:tc>
      </w:tr>
      <w:tr w14:paraId="7389073B" w14:textId="77777777" w:rsidTr="00D5722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A42B8" w:rsidP="005A42B8" w14:paraId="0911AD00" w14:textId="77777777">
            <w:pPr>
              <w:pStyle w:val="AttendeesList"/>
              <w:jc w:val="left"/>
              <w:rPr>
                <w:i w:val="0"/>
                <w:sz w:val="16"/>
              </w:rPr>
            </w:pPr>
            <w:r w:rsidRPr="00CF099B">
              <w:rPr>
                <w:i w:val="0"/>
                <w:sz w:val="16"/>
              </w:rPr>
              <w:t xml:space="preserve">Tuesday,      </w:t>
            </w:r>
            <w:r>
              <w:rPr>
                <w:i w:val="0"/>
                <w:sz w:val="16"/>
              </w:rPr>
              <w:t xml:space="preserve">      </w:t>
            </w:r>
          </w:p>
          <w:p w:rsidR="005A42B8" w:rsidRPr="00CF099B" w:rsidP="005A42B8" w14:paraId="06269F5D" w14:textId="77777777">
            <w:pPr>
              <w:pStyle w:val="AttendeesList"/>
              <w:jc w:val="left"/>
              <w:rPr>
                <w:i w:val="0"/>
                <w:sz w:val="16"/>
              </w:rPr>
            </w:pPr>
            <w:r>
              <w:rPr>
                <w:i w:val="0"/>
                <w:sz w:val="16"/>
              </w:rPr>
              <w:t>August</w:t>
            </w:r>
            <w:r w:rsidRPr="00CF099B">
              <w:rPr>
                <w:i w:val="0"/>
                <w:sz w:val="16"/>
              </w:rPr>
              <w:t xml:space="preserve"> </w:t>
            </w:r>
            <w:r>
              <w:rPr>
                <w:i w:val="0"/>
                <w:sz w:val="16"/>
              </w:rPr>
              <w:t>8, 2023</w:t>
            </w:r>
          </w:p>
        </w:tc>
        <w:tc>
          <w:tcPr>
            <w:tcW w:w="1530" w:type="dxa"/>
            <w:tcBorders>
              <w:top w:val="single" w:sz="4" w:space="0" w:color="auto"/>
              <w:left w:val="single" w:sz="4" w:space="0" w:color="auto"/>
              <w:bottom w:val="single" w:sz="4" w:space="0" w:color="auto"/>
              <w:right w:val="single" w:sz="8" w:space="0" w:color="auto"/>
            </w:tcBorders>
            <w:vAlign w:val="center"/>
          </w:tcPr>
          <w:p w:rsidR="005A42B8" w:rsidRPr="00CF099B" w:rsidP="005A42B8" w14:paraId="12BC5568" w14:textId="77777777">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A42B8" w:rsidRPr="00CF099B" w:rsidP="005A42B8" w14:paraId="5E25271C" w14:textId="36276F3D">
            <w:pPr>
              <w:pStyle w:val="AttendeesList"/>
              <w:rPr>
                <w:sz w:val="16"/>
              </w:rPr>
            </w:pPr>
            <w:r w:rsidRPr="00912EC0">
              <w:rPr>
                <w:sz w:val="16"/>
              </w:rPr>
              <w:t xml:space="preserve">PJM Conference &amp; Training Center and </w:t>
            </w:r>
            <w:r>
              <w:rPr>
                <w:sz w:val="16"/>
              </w:rPr>
              <w:t>W</w:t>
            </w:r>
            <w:r w:rsidRPr="00912EC0">
              <w:rPr>
                <w:sz w:val="16"/>
              </w:rPr>
              <w:t>ebex</w:t>
            </w:r>
          </w:p>
        </w:tc>
        <w:tc>
          <w:tcPr>
            <w:tcW w:w="1890" w:type="dxa"/>
            <w:tcBorders>
              <w:top w:val="single" w:sz="4" w:space="0" w:color="auto"/>
              <w:left w:val="single" w:sz="4" w:space="0" w:color="auto"/>
              <w:bottom w:val="single" w:sz="4" w:space="0" w:color="auto"/>
              <w:right w:val="single" w:sz="4" w:space="0" w:color="auto"/>
            </w:tcBorders>
            <w:vAlign w:val="center"/>
          </w:tcPr>
          <w:p w:rsidR="005A42B8" w:rsidP="005A42B8" w14:paraId="525A3D14" w14:textId="77777777">
            <w:pPr>
              <w:pStyle w:val="AttendeesList"/>
              <w:rPr>
                <w:sz w:val="16"/>
              </w:rPr>
            </w:pPr>
            <w:r w:rsidRPr="00CF099B">
              <w:rPr>
                <w:sz w:val="16"/>
              </w:rPr>
              <w:t xml:space="preserve">Thursday,                </w:t>
            </w:r>
            <w:r>
              <w:rPr>
                <w:sz w:val="16"/>
              </w:rPr>
              <w:t xml:space="preserve">       </w:t>
            </w:r>
          </w:p>
          <w:p w:rsidR="005A42B8" w:rsidRPr="00CF099B" w:rsidP="005A42B8" w14:paraId="6AE61549" w14:textId="77777777">
            <w:pPr>
              <w:pStyle w:val="AttendeesList"/>
              <w:rPr>
                <w:sz w:val="16"/>
              </w:rPr>
            </w:pPr>
            <w:r>
              <w:rPr>
                <w:sz w:val="16"/>
              </w:rPr>
              <w:t>July 27, 2023</w:t>
            </w:r>
          </w:p>
        </w:tc>
        <w:tc>
          <w:tcPr>
            <w:tcW w:w="1455" w:type="dxa"/>
            <w:tcBorders>
              <w:top w:val="single" w:sz="4" w:space="0" w:color="auto"/>
              <w:left w:val="single" w:sz="4" w:space="0" w:color="auto"/>
              <w:bottom w:val="single" w:sz="4" w:space="0" w:color="auto"/>
              <w:right w:val="single" w:sz="4" w:space="0" w:color="auto"/>
            </w:tcBorders>
            <w:vAlign w:val="center"/>
          </w:tcPr>
          <w:p w:rsidR="005A42B8" w:rsidRPr="00CF099B" w:rsidP="005A42B8" w14:paraId="17CB7660" w14:textId="77777777">
            <w:pPr>
              <w:pStyle w:val="AttendeesList"/>
              <w:rPr>
                <w:sz w:val="16"/>
              </w:rPr>
            </w:pPr>
            <w:r w:rsidRPr="00CF099B">
              <w:rPr>
                <w:sz w:val="16"/>
              </w:rPr>
              <w:t xml:space="preserve">Tuesday,       </w:t>
            </w:r>
            <w:r>
              <w:rPr>
                <w:sz w:val="16"/>
              </w:rPr>
              <w:t xml:space="preserve">        August 1, 2023</w:t>
            </w:r>
          </w:p>
        </w:tc>
      </w:tr>
      <w:tr w14:paraId="3F3CF9B3" w14:textId="77777777" w:rsidTr="00D5722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A42B8" w:rsidRPr="00CF099B" w:rsidP="005A42B8" w14:paraId="6AE751C6" w14:textId="77777777">
            <w:pPr>
              <w:pStyle w:val="AttendeesList"/>
              <w:jc w:val="left"/>
              <w:rPr>
                <w:i w:val="0"/>
                <w:sz w:val="16"/>
              </w:rPr>
            </w:pPr>
            <w:r w:rsidRPr="00CF099B">
              <w:rPr>
                <w:i w:val="0"/>
                <w:sz w:val="16"/>
              </w:rPr>
              <w:t xml:space="preserve">Tuesday,      </w:t>
            </w:r>
            <w:r>
              <w:rPr>
                <w:i w:val="0"/>
                <w:sz w:val="16"/>
              </w:rPr>
              <w:t xml:space="preserve">      September 5, 2023</w:t>
            </w:r>
          </w:p>
        </w:tc>
        <w:tc>
          <w:tcPr>
            <w:tcW w:w="1530" w:type="dxa"/>
            <w:tcBorders>
              <w:top w:val="single" w:sz="4" w:space="0" w:color="auto"/>
              <w:left w:val="single" w:sz="4" w:space="0" w:color="auto"/>
              <w:bottom w:val="single" w:sz="4" w:space="0" w:color="auto"/>
              <w:right w:val="single" w:sz="8" w:space="0" w:color="auto"/>
            </w:tcBorders>
            <w:vAlign w:val="center"/>
          </w:tcPr>
          <w:p w:rsidR="005A42B8" w:rsidRPr="00CF099B" w:rsidP="005A42B8" w14:paraId="47391622" w14:textId="77777777">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A42B8" w:rsidRPr="00CF099B" w:rsidP="005A42B8" w14:paraId="74130445" w14:textId="1F24E775">
            <w:pPr>
              <w:pStyle w:val="AttendeesList"/>
              <w:rPr>
                <w:sz w:val="16"/>
              </w:rPr>
            </w:pPr>
            <w:r w:rsidRPr="00912EC0">
              <w:rPr>
                <w:sz w:val="16"/>
              </w:rPr>
              <w:t xml:space="preserve">PJM Conference &amp; Training Center and </w:t>
            </w:r>
            <w:r>
              <w:rPr>
                <w:sz w:val="16"/>
              </w:rPr>
              <w:t>W</w:t>
            </w:r>
            <w:r w:rsidRPr="00912EC0">
              <w:rPr>
                <w:sz w:val="16"/>
              </w:rPr>
              <w:t>ebex</w:t>
            </w:r>
          </w:p>
        </w:tc>
        <w:tc>
          <w:tcPr>
            <w:tcW w:w="1890" w:type="dxa"/>
            <w:tcBorders>
              <w:top w:val="single" w:sz="4" w:space="0" w:color="auto"/>
              <w:left w:val="single" w:sz="4" w:space="0" w:color="auto"/>
              <w:bottom w:val="single" w:sz="4" w:space="0" w:color="auto"/>
              <w:right w:val="single" w:sz="4" w:space="0" w:color="auto"/>
            </w:tcBorders>
            <w:vAlign w:val="center"/>
          </w:tcPr>
          <w:p w:rsidR="006C414B" w:rsidP="006C414B" w14:paraId="1897B6D1" w14:textId="77777777">
            <w:pPr>
              <w:pStyle w:val="AttendeesList"/>
              <w:rPr>
                <w:sz w:val="16"/>
              </w:rPr>
            </w:pPr>
            <w:r w:rsidRPr="00CF099B">
              <w:rPr>
                <w:sz w:val="16"/>
              </w:rPr>
              <w:t xml:space="preserve">Thursday,                </w:t>
            </w:r>
            <w:r>
              <w:rPr>
                <w:sz w:val="16"/>
              </w:rPr>
              <w:t xml:space="preserve">   </w:t>
            </w:r>
            <w:r>
              <w:rPr>
                <w:sz w:val="16"/>
              </w:rPr>
              <w:t xml:space="preserve">    </w:t>
            </w:r>
          </w:p>
          <w:p w:rsidR="005A42B8" w:rsidRPr="00CF099B" w:rsidP="006C414B" w14:paraId="0F4D2B33" w14:textId="77777777">
            <w:pPr>
              <w:pStyle w:val="AttendeesList"/>
              <w:rPr>
                <w:sz w:val="16"/>
              </w:rPr>
            </w:pPr>
            <w:r>
              <w:rPr>
                <w:sz w:val="16"/>
              </w:rPr>
              <w:t>August</w:t>
            </w:r>
            <w:r>
              <w:rPr>
                <w:sz w:val="16"/>
              </w:rPr>
              <w:t xml:space="preserve"> 2</w:t>
            </w:r>
            <w:r>
              <w:rPr>
                <w:sz w:val="16"/>
              </w:rPr>
              <w:t>4</w:t>
            </w:r>
            <w:r>
              <w:rPr>
                <w:sz w:val="16"/>
              </w:rPr>
              <w:t>, 2023</w:t>
            </w:r>
          </w:p>
        </w:tc>
        <w:tc>
          <w:tcPr>
            <w:tcW w:w="1455" w:type="dxa"/>
            <w:tcBorders>
              <w:top w:val="single" w:sz="4" w:space="0" w:color="auto"/>
              <w:left w:val="single" w:sz="4" w:space="0" w:color="auto"/>
              <w:bottom w:val="single" w:sz="4" w:space="0" w:color="auto"/>
              <w:right w:val="single" w:sz="4" w:space="0" w:color="auto"/>
            </w:tcBorders>
            <w:vAlign w:val="center"/>
          </w:tcPr>
          <w:p w:rsidR="006C414B" w:rsidP="005A42B8" w14:paraId="1E7EEAA4" w14:textId="77777777">
            <w:pPr>
              <w:pStyle w:val="AttendeesList"/>
              <w:rPr>
                <w:sz w:val="16"/>
              </w:rPr>
            </w:pPr>
            <w:r w:rsidRPr="00CF099B">
              <w:rPr>
                <w:sz w:val="16"/>
              </w:rPr>
              <w:t xml:space="preserve">Tuesday,       </w:t>
            </w:r>
            <w:r>
              <w:rPr>
                <w:sz w:val="16"/>
              </w:rPr>
              <w:t xml:space="preserve">    </w:t>
            </w:r>
            <w:r>
              <w:rPr>
                <w:sz w:val="16"/>
              </w:rPr>
              <w:t xml:space="preserve">   </w:t>
            </w:r>
          </w:p>
          <w:p w:rsidR="005A42B8" w:rsidRPr="00CF099B" w:rsidP="006C414B" w14:paraId="05FC6861" w14:textId="77777777">
            <w:pPr>
              <w:pStyle w:val="AttendeesList"/>
              <w:rPr>
                <w:sz w:val="16"/>
              </w:rPr>
            </w:pPr>
            <w:r>
              <w:rPr>
                <w:sz w:val="16"/>
              </w:rPr>
              <w:t>August 29,</w:t>
            </w:r>
            <w:r>
              <w:rPr>
                <w:sz w:val="16"/>
              </w:rPr>
              <w:t>2023</w:t>
            </w:r>
          </w:p>
        </w:tc>
      </w:tr>
    </w:tbl>
    <w:p w:rsidR="00327F87" w:rsidP="00327F87" w14:paraId="2144252A" w14:textId="77777777">
      <w:pPr>
        <w:pStyle w:val="ListParagraph"/>
        <w:ind w:left="0"/>
        <w:rPr>
          <w:rFonts w:ascii="Arial Narrow" w:hAnsi="Arial Narrow"/>
          <w:color w:val="FF0000"/>
          <w:sz w:val="20"/>
          <w:szCs w:val="20"/>
        </w:rPr>
      </w:pPr>
    </w:p>
    <w:p w:rsidR="00BE2599" w:rsidP="00730CBB" w14:paraId="4E528DA1" w14:textId="77777777">
      <w:pPr>
        <w:pStyle w:val="Author"/>
      </w:pPr>
      <w:r>
        <w:t>A</w:t>
      </w:r>
      <w:r w:rsidR="00B022A8">
        <w:t xml:space="preserve">uthor: </w:t>
      </w:r>
      <w:r w:rsidR="00C34540">
        <w:t>Ashwini Bhat</w:t>
      </w:r>
    </w:p>
    <w:p w:rsidR="00013E9B" w:rsidP="00B022A8" w14:paraId="50103D5E" w14:textId="77777777">
      <w:pPr>
        <w:pStyle w:val="DisclaimerHeading"/>
        <w:rPr>
          <w:sz w:val="12"/>
          <w:szCs w:val="12"/>
        </w:rPr>
      </w:pPr>
    </w:p>
    <w:p w:rsidR="00D9388A" w:rsidP="00D9388A" w14:paraId="1A0F1DDC" w14:textId="77777777">
      <w:pPr>
        <w:pStyle w:val="DisclaimerHeading"/>
      </w:pPr>
      <w:r>
        <w:t>Antitrust:</w:t>
      </w:r>
      <w:bookmarkStart w:id="0" w:name="_GoBack"/>
      <w:bookmarkEnd w:id="0"/>
    </w:p>
    <w:p w:rsidR="00D9388A" w:rsidP="00D9388A" w14:paraId="50F94B2D"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14:paraId="06C5D76A" w14:textId="6E46945C">
      <w:pPr>
        <w:pStyle w:val="DisclosureTitle"/>
      </w:pPr>
    </w:p>
    <w:p w:rsidR="001E5B9B" w:rsidP="00D9388A" w14:paraId="24B67A85" w14:textId="77777777">
      <w:pPr>
        <w:pStyle w:val="DisclosureTitle"/>
      </w:pPr>
    </w:p>
    <w:p w:rsidR="00D9388A" w:rsidP="00D9388A" w14:paraId="6EE5BDB8" w14:textId="77777777">
      <w:pPr>
        <w:pStyle w:val="DisclosureTitle"/>
      </w:pPr>
      <w:r>
        <w:t>Code of Conduct:</w:t>
      </w:r>
    </w:p>
    <w:p w:rsidR="00D9388A" w:rsidP="00D9388A" w14:paraId="7EAC2F3B" w14:textId="7777777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14:paraId="2E9CE026" w14:textId="77777777">
      <w:pPr>
        <w:pStyle w:val="DisclosureBody"/>
      </w:pPr>
    </w:p>
    <w:p w:rsidR="00D9388A" w:rsidP="00D9388A" w14:paraId="534FD311" w14:textId="77777777">
      <w:pPr>
        <w:pStyle w:val="DisclosureTitle"/>
      </w:pPr>
      <w:r>
        <w:t xml:space="preserve">Public Meetings/Media Participation: </w:t>
      </w:r>
    </w:p>
    <w:p w:rsidR="00D9388A" w:rsidP="00D9388A" w14:paraId="38611508"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F70B649" w14:textId="77777777">
      <w:pPr>
        <w:pStyle w:val="DisclaimerHeading"/>
        <w:spacing w:before="240"/>
      </w:pPr>
      <w:r>
        <w:t>Participant Identification in Webex:</w:t>
      </w:r>
    </w:p>
    <w:p w:rsidR="00D9388A" w:rsidP="00D9388A" w14:paraId="220DFB51" w14:textId="77777777">
      <w:pPr>
        <w:pStyle w:val="DisclaimerBodyCopy"/>
      </w:pPr>
      <w:r>
        <w:t>When logging into the Webex desktop client, please enter your real first and last name as well as a valid email address. Be sure to select the “call me” option.</w:t>
      </w:r>
    </w:p>
    <w:p w:rsidR="00D9388A" w:rsidP="00D9388A" w14:paraId="0D6F2261"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7B868F71" w14:textId="77777777">
      <w:pPr>
        <w:pStyle w:val="DisclaimerBodyCopy"/>
      </w:pPr>
    </w:p>
    <w:p w:rsidR="00C93B1F" w:rsidRPr="00C93B1F" w:rsidP="00C93B1F" w14:paraId="7439E8B2" w14:textId="77777777">
      <w:pPr>
        <w:pStyle w:val="DisclaimerHeading"/>
        <w:rPr>
          <w:b w:val="0"/>
        </w:rPr>
      </w:pPr>
      <w:r w:rsidRPr="00C93B1F">
        <w:rPr>
          <w:rStyle w:val="Strong"/>
          <w:b/>
        </w:rPr>
        <w:t>Participant Use of Webex Chat:</w:t>
      </w:r>
    </w:p>
    <w:p w:rsidR="00C93B1F" w:rsidP="00C93B1F" w14:paraId="6CA0DE3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727AA173" w14:textId="77777777">
      <w:pPr>
        <w:pStyle w:val="DisclaimerBodyCopy"/>
      </w:pPr>
    </w:p>
    <w:p w:rsidR="00D9388A" w:rsidP="00D9388A" w14:paraId="6590AA24"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79DC2089" w14:textId="77777777">
      <w:pPr>
        <w:pStyle w:val="DisclaimerHeading"/>
      </w:pPr>
    </w:p>
    <w:p w:rsidR="00D9388A" w:rsidP="00D9388A" w14:paraId="0CD91279"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7EA6523E" w14:textId="77777777">
      <w:pPr>
        <w:pStyle w:val="DisclaimerHeading"/>
      </w:pPr>
    </w:p>
    <w:p w:rsidR="00D9388A" w:rsidP="00D9388A" w14:paraId="4DAE0DC2" w14:textId="77777777">
      <w:pPr>
        <w:pStyle w:val="DisclaimerHeading"/>
      </w:pPr>
    </w:p>
    <w:p w:rsidR="00D9388A" w:rsidP="00B022A8" w14:paraId="2952A16C" w14:textId="77777777">
      <w:pPr>
        <w:pStyle w:val="DisclaimerHeading"/>
        <w:rPr>
          <w:sz w:val="12"/>
          <w:szCs w:val="12"/>
        </w:rPr>
      </w:pPr>
    </w:p>
    <w:sectPr w:rsidSect="00F15DE2">
      <w:headerReference w:type="default" r:id="rId9"/>
      <w:footerReference w:type="even" r:id="rId10"/>
      <w:footerReference w:type="default" r:id="rId11"/>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2EAAF3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6F5390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06E03391" w14:textId="5768992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2EC0">
      <w:rPr>
        <w:rStyle w:val="PageNumber"/>
        <w:noProof/>
      </w:rPr>
      <w:t>4</w:t>
    </w:r>
    <w:r>
      <w:rPr>
        <w:rStyle w:val="PageNumber"/>
      </w:rPr>
      <w:fldChar w:fldCharType="end"/>
    </w:r>
  </w:p>
  <w:bookmarkStart w:id="1" w:name="OLE_LINK1"/>
  <w:p w:rsidR="00885EB9" w14:paraId="6226F167"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14:paraId="0B07F14F"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02A1BCB8" w14:textId="7FDEF76D">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348529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0F42C1">
      <w:t xml:space="preserve">May </w:t>
    </w:r>
    <w:r w:rsidR="00B14A22">
      <w:t>23</w:t>
    </w:r>
    <w:r w:rsidR="000F42C1">
      <w:t xml:space="preserve">, </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78301A2C"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3C473268"/>
    <w:multiLevelType w:val="hybridMultilevel"/>
    <w:tmpl w:val="A6D4853E"/>
    <w:lvl w:ilvl="0">
      <w:start w:val="7"/>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302FF7"/>
    <w:multiLevelType w:val="hybridMultilevel"/>
    <w:tmpl w:val="CBFAE04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8">
    <w:nsid w:val="50395BF3"/>
    <w:multiLevelType w:val="hybridMultilevel"/>
    <w:tmpl w:val="56488DC6"/>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A0652B2"/>
    <w:multiLevelType w:val="hybridMultilevel"/>
    <w:tmpl w:val="662640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num>
  <w:num w:numId="15">
    <w:abstractNumId w:val="3"/>
  </w:num>
  <w:num w:numId="16">
    <w:abstractNumId w:val="2"/>
  </w:num>
  <w:num w:numId="17">
    <w:abstractNumId w:val="2"/>
  </w:num>
  <w:num w:numId="18">
    <w:abstractNumId w:val="4"/>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264"/>
    <w:rsid w:val="000358B2"/>
    <w:rsid w:val="00035E38"/>
    <w:rsid w:val="00035F0F"/>
    <w:rsid w:val="00037125"/>
    <w:rsid w:val="00042170"/>
    <w:rsid w:val="000429C8"/>
    <w:rsid w:val="00042D5C"/>
    <w:rsid w:val="00045A3A"/>
    <w:rsid w:val="000460C5"/>
    <w:rsid w:val="00047BA4"/>
    <w:rsid w:val="00050011"/>
    <w:rsid w:val="000509E1"/>
    <w:rsid w:val="000561B6"/>
    <w:rsid w:val="000572D8"/>
    <w:rsid w:val="000702ED"/>
    <w:rsid w:val="00080F18"/>
    <w:rsid w:val="00082251"/>
    <w:rsid w:val="00082690"/>
    <w:rsid w:val="00085D99"/>
    <w:rsid w:val="00086C38"/>
    <w:rsid w:val="00087690"/>
    <w:rsid w:val="0008779A"/>
    <w:rsid w:val="00093038"/>
    <w:rsid w:val="00094B0C"/>
    <w:rsid w:val="00095F12"/>
    <w:rsid w:val="000968DC"/>
    <w:rsid w:val="000A2C8F"/>
    <w:rsid w:val="000A3A0B"/>
    <w:rsid w:val="000A4389"/>
    <w:rsid w:val="000A43F0"/>
    <w:rsid w:val="000A4A16"/>
    <w:rsid w:val="000A4FA3"/>
    <w:rsid w:val="000A5ADD"/>
    <w:rsid w:val="000B0D59"/>
    <w:rsid w:val="000B1A87"/>
    <w:rsid w:val="000B5EFE"/>
    <w:rsid w:val="000B61DB"/>
    <w:rsid w:val="000B679B"/>
    <w:rsid w:val="000B781E"/>
    <w:rsid w:val="000C0285"/>
    <w:rsid w:val="000C11CE"/>
    <w:rsid w:val="000C2934"/>
    <w:rsid w:val="000C35FC"/>
    <w:rsid w:val="000C6457"/>
    <w:rsid w:val="000D054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27AC"/>
    <w:rsid w:val="000F3741"/>
    <w:rsid w:val="000F42C1"/>
    <w:rsid w:val="000F457C"/>
    <w:rsid w:val="000F5FAB"/>
    <w:rsid w:val="000F7257"/>
    <w:rsid w:val="00100772"/>
    <w:rsid w:val="00100DEB"/>
    <w:rsid w:val="00102133"/>
    <w:rsid w:val="00105F62"/>
    <w:rsid w:val="00106A1F"/>
    <w:rsid w:val="00110C51"/>
    <w:rsid w:val="00113042"/>
    <w:rsid w:val="001172ED"/>
    <w:rsid w:val="001223E9"/>
    <w:rsid w:val="00122F0E"/>
    <w:rsid w:val="001232C8"/>
    <w:rsid w:val="00124B5A"/>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C75"/>
    <w:rsid w:val="0015312D"/>
    <w:rsid w:val="00154579"/>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1F98"/>
    <w:rsid w:val="001953A9"/>
    <w:rsid w:val="00197C8C"/>
    <w:rsid w:val="001A0B5C"/>
    <w:rsid w:val="001A0DED"/>
    <w:rsid w:val="001A1135"/>
    <w:rsid w:val="001A22A6"/>
    <w:rsid w:val="001A4404"/>
    <w:rsid w:val="001A6C8B"/>
    <w:rsid w:val="001A6C8C"/>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5B9B"/>
    <w:rsid w:val="001E6560"/>
    <w:rsid w:val="001E664B"/>
    <w:rsid w:val="001F34BD"/>
    <w:rsid w:val="001F3B0E"/>
    <w:rsid w:val="001F55E6"/>
    <w:rsid w:val="00200312"/>
    <w:rsid w:val="0020310C"/>
    <w:rsid w:val="002036F8"/>
    <w:rsid w:val="002044FC"/>
    <w:rsid w:val="002207D5"/>
    <w:rsid w:val="0022455E"/>
    <w:rsid w:val="00227739"/>
    <w:rsid w:val="0023036D"/>
    <w:rsid w:val="002312F4"/>
    <w:rsid w:val="00232474"/>
    <w:rsid w:val="00233CBB"/>
    <w:rsid w:val="002344C7"/>
    <w:rsid w:val="00236685"/>
    <w:rsid w:val="0023710D"/>
    <w:rsid w:val="002376A1"/>
    <w:rsid w:val="00241E17"/>
    <w:rsid w:val="00243BE0"/>
    <w:rsid w:val="00244DF2"/>
    <w:rsid w:val="002500F8"/>
    <w:rsid w:val="00253631"/>
    <w:rsid w:val="002576A9"/>
    <w:rsid w:val="00257C00"/>
    <w:rsid w:val="002602A9"/>
    <w:rsid w:val="00261891"/>
    <w:rsid w:val="0026267A"/>
    <w:rsid w:val="002644F6"/>
    <w:rsid w:val="0026481C"/>
    <w:rsid w:val="00266C4F"/>
    <w:rsid w:val="002713A5"/>
    <w:rsid w:val="00272E4F"/>
    <w:rsid w:val="00276398"/>
    <w:rsid w:val="00280927"/>
    <w:rsid w:val="0028205C"/>
    <w:rsid w:val="00282C4C"/>
    <w:rsid w:val="002850A8"/>
    <w:rsid w:val="0029140B"/>
    <w:rsid w:val="002951E8"/>
    <w:rsid w:val="0029788A"/>
    <w:rsid w:val="002A1C69"/>
    <w:rsid w:val="002A52E2"/>
    <w:rsid w:val="002A5980"/>
    <w:rsid w:val="002B2F98"/>
    <w:rsid w:val="002B3266"/>
    <w:rsid w:val="002B713A"/>
    <w:rsid w:val="002C1B2F"/>
    <w:rsid w:val="002C3E24"/>
    <w:rsid w:val="002C443A"/>
    <w:rsid w:val="002C4C0E"/>
    <w:rsid w:val="002C5E49"/>
    <w:rsid w:val="002C6D5E"/>
    <w:rsid w:val="002D023C"/>
    <w:rsid w:val="002D495E"/>
    <w:rsid w:val="002D6355"/>
    <w:rsid w:val="002E1DB3"/>
    <w:rsid w:val="002E55F8"/>
    <w:rsid w:val="002E5D6D"/>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3AF0"/>
    <w:rsid w:val="00337321"/>
    <w:rsid w:val="00342AD6"/>
    <w:rsid w:val="003478B4"/>
    <w:rsid w:val="00351124"/>
    <w:rsid w:val="0035141B"/>
    <w:rsid w:val="00351CE1"/>
    <w:rsid w:val="00354C9F"/>
    <w:rsid w:val="003579A5"/>
    <w:rsid w:val="00362B72"/>
    <w:rsid w:val="00365DEF"/>
    <w:rsid w:val="00366A36"/>
    <w:rsid w:val="00366CA2"/>
    <w:rsid w:val="00367787"/>
    <w:rsid w:val="0037203C"/>
    <w:rsid w:val="00373440"/>
    <w:rsid w:val="00374008"/>
    <w:rsid w:val="003803FF"/>
    <w:rsid w:val="00380FBF"/>
    <w:rsid w:val="00381112"/>
    <w:rsid w:val="003823F3"/>
    <w:rsid w:val="00382451"/>
    <w:rsid w:val="003834F3"/>
    <w:rsid w:val="00383529"/>
    <w:rsid w:val="00384757"/>
    <w:rsid w:val="00390FF6"/>
    <w:rsid w:val="003923BB"/>
    <w:rsid w:val="003952BE"/>
    <w:rsid w:val="00395BB7"/>
    <w:rsid w:val="00395ED5"/>
    <w:rsid w:val="003A1269"/>
    <w:rsid w:val="003A5255"/>
    <w:rsid w:val="003A584B"/>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07BFB"/>
    <w:rsid w:val="004122ED"/>
    <w:rsid w:val="00414C3D"/>
    <w:rsid w:val="00416500"/>
    <w:rsid w:val="00416F58"/>
    <w:rsid w:val="00423959"/>
    <w:rsid w:val="00423A7A"/>
    <w:rsid w:val="00430E02"/>
    <w:rsid w:val="00431953"/>
    <w:rsid w:val="00431D29"/>
    <w:rsid w:val="00431F55"/>
    <w:rsid w:val="00433156"/>
    <w:rsid w:val="004366FE"/>
    <w:rsid w:val="00437928"/>
    <w:rsid w:val="00437F62"/>
    <w:rsid w:val="0044015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34A5"/>
    <w:rsid w:val="004C58A6"/>
    <w:rsid w:val="004C7498"/>
    <w:rsid w:val="004D065B"/>
    <w:rsid w:val="004D4689"/>
    <w:rsid w:val="004D5331"/>
    <w:rsid w:val="004D54ED"/>
    <w:rsid w:val="004D7CAA"/>
    <w:rsid w:val="004E1CF7"/>
    <w:rsid w:val="004E2CE6"/>
    <w:rsid w:val="004E4465"/>
    <w:rsid w:val="004E6F95"/>
    <w:rsid w:val="004E7B95"/>
    <w:rsid w:val="004F0781"/>
    <w:rsid w:val="004F2A59"/>
    <w:rsid w:val="004F2B2A"/>
    <w:rsid w:val="00501869"/>
    <w:rsid w:val="00502459"/>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67BC2"/>
    <w:rsid w:val="00573D56"/>
    <w:rsid w:val="0057441E"/>
    <w:rsid w:val="0057584B"/>
    <w:rsid w:val="0058607F"/>
    <w:rsid w:val="00586707"/>
    <w:rsid w:val="005874EC"/>
    <w:rsid w:val="00592E51"/>
    <w:rsid w:val="005A1D62"/>
    <w:rsid w:val="005A3799"/>
    <w:rsid w:val="005A42B8"/>
    <w:rsid w:val="005A5CC9"/>
    <w:rsid w:val="005B303A"/>
    <w:rsid w:val="005B3832"/>
    <w:rsid w:val="005B4E3F"/>
    <w:rsid w:val="005B5862"/>
    <w:rsid w:val="005B6EE1"/>
    <w:rsid w:val="005C0809"/>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370D"/>
    <w:rsid w:val="005E53EC"/>
    <w:rsid w:val="005E60C0"/>
    <w:rsid w:val="005E7790"/>
    <w:rsid w:val="005E7DCC"/>
    <w:rsid w:val="005F106F"/>
    <w:rsid w:val="005F50CF"/>
    <w:rsid w:val="005F5CB4"/>
    <w:rsid w:val="005F6196"/>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0EFF"/>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4DED"/>
    <w:rsid w:val="00777A75"/>
    <w:rsid w:val="007803FD"/>
    <w:rsid w:val="00781B0F"/>
    <w:rsid w:val="00781D49"/>
    <w:rsid w:val="0078370C"/>
    <w:rsid w:val="007878BE"/>
    <w:rsid w:val="007920C3"/>
    <w:rsid w:val="0079286D"/>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4F4"/>
    <w:rsid w:val="0081477D"/>
    <w:rsid w:val="00816EFD"/>
    <w:rsid w:val="00817E7F"/>
    <w:rsid w:val="008202FC"/>
    <w:rsid w:val="0082070D"/>
    <w:rsid w:val="00820F03"/>
    <w:rsid w:val="0082223A"/>
    <w:rsid w:val="008229B3"/>
    <w:rsid w:val="00823AF3"/>
    <w:rsid w:val="00824A78"/>
    <w:rsid w:val="00825085"/>
    <w:rsid w:val="00826C9F"/>
    <w:rsid w:val="00827651"/>
    <w:rsid w:val="0082773D"/>
    <w:rsid w:val="008300A1"/>
    <w:rsid w:val="0083261C"/>
    <w:rsid w:val="00833F6E"/>
    <w:rsid w:val="00835487"/>
    <w:rsid w:val="00835A3D"/>
    <w:rsid w:val="00835E8A"/>
    <w:rsid w:val="00837B12"/>
    <w:rsid w:val="00840BC5"/>
    <w:rsid w:val="00843F3C"/>
    <w:rsid w:val="008449B5"/>
    <w:rsid w:val="00844E99"/>
    <w:rsid w:val="00846FC7"/>
    <w:rsid w:val="00847A9C"/>
    <w:rsid w:val="00847CFF"/>
    <w:rsid w:val="00851F13"/>
    <w:rsid w:val="00852960"/>
    <w:rsid w:val="00852E47"/>
    <w:rsid w:val="0085498B"/>
    <w:rsid w:val="00854A08"/>
    <w:rsid w:val="008552EA"/>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7558"/>
    <w:rsid w:val="008D1315"/>
    <w:rsid w:val="008D24B0"/>
    <w:rsid w:val="008D4A1A"/>
    <w:rsid w:val="008D501D"/>
    <w:rsid w:val="008D53CE"/>
    <w:rsid w:val="008D6E96"/>
    <w:rsid w:val="008D71B9"/>
    <w:rsid w:val="008E0110"/>
    <w:rsid w:val="008E1E3C"/>
    <w:rsid w:val="008E33C0"/>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2EC0"/>
    <w:rsid w:val="00913599"/>
    <w:rsid w:val="0091454F"/>
    <w:rsid w:val="00915FDD"/>
    <w:rsid w:val="00917386"/>
    <w:rsid w:val="009202AE"/>
    <w:rsid w:val="009203AE"/>
    <w:rsid w:val="009205CB"/>
    <w:rsid w:val="009221F8"/>
    <w:rsid w:val="00922382"/>
    <w:rsid w:val="00923F69"/>
    <w:rsid w:val="00924027"/>
    <w:rsid w:val="00931359"/>
    <w:rsid w:val="009320D9"/>
    <w:rsid w:val="009346EB"/>
    <w:rsid w:val="00935D86"/>
    <w:rsid w:val="009400C8"/>
    <w:rsid w:val="00941433"/>
    <w:rsid w:val="009434E9"/>
    <w:rsid w:val="00943FDD"/>
    <w:rsid w:val="00945EF3"/>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C80"/>
    <w:rsid w:val="00990E02"/>
    <w:rsid w:val="00993167"/>
    <w:rsid w:val="00994430"/>
    <w:rsid w:val="00994A1D"/>
    <w:rsid w:val="0099545E"/>
    <w:rsid w:val="00997C5C"/>
    <w:rsid w:val="009A3327"/>
    <w:rsid w:val="009A3D9C"/>
    <w:rsid w:val="009A5373"/>
    <w:rsid w:val="009A5430"/>
    <w:rsid w:val="009A55D8"/>
    <w:rsid w:val="009A57CE"/>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17DE"/>
    <w:rsid w:val="00A52A76"/>
    <w:rsid w:val="00A52ED6"/>
    <w:rsid w:val="00A54B64"/>
    <w:rsid w:val="00A552B8"/>
    <w:rsid w:val="00A55CC2"/>
    <w:rsid w:val="00A571BD"/>
    <w:rsid w:val="00A57338"/>
    <w:rsid w:val="00A57B36"/>
    <w:rsid w:val="00A61CF5"/>
    <w:rsid w:val="00A61FFA"/>
    <w:rsid w:val="00A6274B"/>
    <w:rsid w:val="00A638C2"/>
    <w:rsid w:val="00A6515C"/>
    <w:rsid w:val="00A66385"/>
    <w:rsid w:val="00A66BF6"/>
    <w:rsid w:val="00A66D57"/>
    <w:rsid w:val="00A673A9"/>
    <w:rsid w:val="00A67DCE"/>
    <w:rsid w:val="00A71E8E"/>
    <w:rsid w:val="00A732A0"/>
    <w:rsid w:val="00A80141"/>
    <w:rsid w:val="00A821FF"/>
    <w:rsid w:val="00A824CE"/>
    <w:rsid w:val="00A864CA"/>
    <w:rsid w:val="00A86C13"/>
    <w:rsid w:val="00A87632"/>
    <w:rsid w:val="00A902FC"/>
    <w:rsid w:val="00A930CE"/>
    <w:rsid w:val="00A93B09"/>
    <w:rsid w:val="00A94384"/>
    <w:rsid w:val="00A94467"/>
    <w:rsid w:val="00A96041"/>
    <w:rsid w:val="00AA0D76"/>
    <w:rsid w:val="00AB5208"/>
    <w:rsid w:val="00AC1400"/>
    <w:rsid w:val="00AC1B1F"/>
    <w:rsid w:val="00AC1D37"/>
    <w:rsid w:val="00AC2123"/>
    <w:rsid w:val="00AC34BB"/>
    <w:rsid w:val="00AC3F2C"/>
    <w:rsid w:val="00AC40C4"/>
    <w:rsid w:val="00AC4CEF"/>
    <w:rsid w:val="00AC513D"/>
    <w:rsid w:val="00AC6031"/>
    <w:rsid w:val="00AC7543"/>
    <w:rsid w:val="00AD113D"/>
    <w:rsid w:val="00AD1F7E"/>
    <w:rsid w:val="00AD4A69"/>
    <w:rsid w:val="00AD5006"/>
    <w:rsid w:val="00AD6DDA"/>
    <w:rsid w:val="00AD736B"/>
    <w:rsid w:val="00AE2BCB"/>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A22"/>
    <w:rsid w:val="00B16D95"/>
    <w:rsid w:val="00B16F74"/>
    <w:rsid w:val="00B17C85"/>
    <w:rsid w:val="00B20316"/>
    <w:rsid w:val="00B207EA"/>
    <w:rsid w:val="00B20FA6"/>
    <w:rsid w:val="00B260A1"/>
    <w:rsid w:val="00B263B7"/>
    <w:rsid w:val="00B30ABE"/>
    <w:rsid w:val="00B310A8"/>
    <w:rsid w:val="00B314C1"/>
    <w:rsid w:val="00B32F40"/>
    <w:rsid w:val="00B34E3C"/>
    <w:rsid w:val="00B34FE4"/>
    <w:rsid w:val="00B363F3"/>
    <w:rsid w:val="00B40774"/>
    <w:rsid w:val="00B44F3F"/>
    <w:rsid w:val="00B47057"/>
    <w:rsid w:val="00B6005C"/>
    <w:rsid w:val="00B6105E"/>
    <w:rsid w:val="00B62597"/>
    <w:rsid w:val="00B62620"/>
    <w:rsid w:val="00B63C85"/>
    <w:rsid w:val="00B659B4"/>
    <w:rsid w:val="00B70AC4"/>
    <w:rsid w:val="00B722EE"/>
    <w:rsid w:val="00B72374"/>
    <w:rsid w:val="00B72478"/>
    <w:rsid w:val="00B7254B"/>
    <w:rsid w:val="00B72776"/>
    <w:rsid w:val="00B74337"/>
    <w:rsid w:val="00B759F4"/>
    <w:rsid w:val="00B766A7"/>
    <w:rsid w:val="00B76AA1"/>
    <w:rsid w:val="00B80337"/>
    <w:rsid w:val="00B810D7"/>
    <w:rsid w:val="00B86381"/>
    <w:rsid w:val="00B8684D"/>
    <w:rsid w:val="00B871B9"/>
    <w:rsid w:val="00B87B0F"/>
    <w:rsid w:val="00B90AFE"/>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6E8"/>
    <w:rsid w:val="00BF2F71"/>
    <w:rsid w:val="00BF331B"/>
    <w:rsid w:val="00BF56EA"/>
    <w:rsid w:val="00BF5CFF"/>
    <w:rsid w:val="00BF5F72"/>
    <w:rsid w:val="00C00919"/>
    <w:rsid w:val="00C0164B"/>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1A9"/>
    <w:rsid w:val="00C303D4"/>
    <w:rsid w:val="00C32A76"/>
    <w:rsid w:val="00C34540"/>
    <w:rsid w:val="00C3464F"/>
    <w:rsid w:val="00C41FFA"/>
    <w:rsid w:val="00C439EC"/>
    <w:rsid w:val="00C43A57"/>
    <w:rsid w:val="00C47BEA"/>
    <w:rsid w:val="00C47E74"/>
    <w:rsid w:val="00C50E58"/>
    <w:rsid w:val="00C515AD"/>
    <w:rsid w:val="00C54B86"/>
    <w:rsid w:val="00C54D7A"/>
    <w:rsid w:val="00C56825"/>
    <w:rsid w:val="00C56839"/>
    <w:rsid w:val="00C56BAB"/>
    <w:rsid w:val="00C63339"/>
    <w:rsid w:val="00C65B03"/>
    <w:rsid w:val="00C6730B"/>
    <w:rsid w:val="00C673BA"/>
    <w:rsid w:val="00C72168"/>
    <w:rsid w:val="00C73333"/>
    <w:rsid w:val="00C734A7"/>
    <w:rsid w:val="00C740C4"/>
    <w:rsid w:val="00C75904"/>
    <w:rsid w:val="00C769AE"/>
    <w:rsid w:val="00C77029"/>
    <w:rsid w:val="00C802A3"/>
    <w:rsid w:val="00C824C1"/>
    <w:rsid w:val="00C82923"/>
    <w:rsid w:val="00C8324C"/>
    <w:rsid w:val="00C845CA"/>
    <w:rsid w:val="00C85C75"/>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3386"/>
    <w:rsid w:val="00CD4BC6"/>
    <w:rsid w:val="00CD6B43"/>
    <w:rsid w:val="00CD76C4"/>
    <w:rsid w:val="00CD7E3D"/>
    <w:rsid w:val="00CF099B"/>
    <w:rsid w:val="00CF15F6"/>
    <w:rsid w:val="00CF4818"/>
    <w:rsid w:val="00CF70B1"/>
    <w:rsid w:val="00D0088D"/>
    <w:rsid w:val="00D00EFA"/>
    <w:rsid w:val="00D02505"/>
    <w:rsid w:val="00D02D36"/>
    <w:rsid w:val="00D05108"/>
    <w:rsid w:val="00D07764"/>
    <w:rsid w:val="00D07FB9"/>
    <w:rsid w:val="00D12691"/>
    <w:rsid w:val="00D136EA"/>
    <w:rsid w:val="00D14F0F"/>
    <w:rsid w:val="00D17BC3"/>
    <w:rsid w:val="00D20795"/>
    <w:rsid w:val="00D20E0D"/>
    <w:rsid w:val="00D21FD6"/>
    <w:rsid w:val="00D231E0"/>
    <w:rsid w:val="00D23D81"/>
    <w:rsid w:val="00D24551"/>
    <w:rsid w:val="00D251ED"/>
    <w:rsid w:val="00D26337"/>
    <w:rsid w:val="00D300A1"/>
    <w:rsid w:val="00D31F26"/>
    <w:rsid w:val="00D3322F"/>
    <w:rsid w:val="00D34EDA"/>
    <w:rsid w:val="00D365F6"/>
    <w:rsid w:val="00D37103"/>
    <w:rsid w:val="00D4532E"/>
    <w:rsid w:val="00D4581A"/>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388A"/>
    <w:rsid w:val="00D95949"/>
    <w:rsid w:val="00D96A44"/>
    <w:rsid w:val="00DA23DE"/>
    <w:rsid w:val="00DA438F"/>
    <w:rsid w:val="00DA5044"/>
    <w:rsid w:val="00DA786E"/>
    <w:rsid w:val="00DA7B0F"/>
    <w:rsid w:val="00DB08F4"/>
    <w:rsid w:val="00DB29E9"/>
    <w:rsid w:val="00DB2F76"/>
    <w:rsid w:val="00DB5950"/>
    <w:rsid w:val="00DB5CDC"/>
    <w:rsid w:val="00DB62EB"/>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1330"/>
    <w:rsid w:val="00DE2AAF"/>
    <w:rsid w:val="00DE34CF"/>
    <w:rsid w:val="00DE3CC4"/>
    <w:rsid w:val="00DE615D"/>
    <w:rsid w:val="00DE6981"/>
    <w:rsid w:val="00DE7D36"/>
    <w:rsid w:val="00DF0D60"/>
    <w:rsid w:val="00DF3455"/>
    <w:rsid w:val="00DF53EF"/>
    <w:rsid w:val="00DF5E1E"/>
    <w:rsid w:val="00DF6445"/>
    <w:rsid w:val="00DF66F6"/>
    <w:rsid w:val="00DF6E88"/>
    <w:rsid w:val="00DF7754"/>
    <w:rsid w:val="00E0336E"/>
    <w:rsid w:val="00E05B66"/>
    <w:rsid w:val="00E106D9"/>
    <w:rsid w:val="00E1270A"/>
    <w:rsid w:val="00E12BF3"/>
    <w:rsid w:val="00E1605D"/>
    <w:rsid w:val="00E1689D"/>
    <w:rsid w:val="00E17895"/>
    <w:rsid w:val="00E21C87"/>
    <w:rsid w:val="00E235E6"/>
    <w:rsid w:val="00E24503"/>
    <w:rsid w:val="00E245C7"/>
    <w:rsid w:val="00E25976"/>
    <w:rsid w:val="00E3062C"/>
    <w:rsid w:val="00E30745"/>
    <w:rsid w:val="00E30E9E"/>
    <w:rsid w:val="00E33770"/>
    <w:rsid w:val="00E33BE7"/>
    <w:rsid w:val="00E33CE1"/>
    <w:rsid w:val="00E350B2"/>
    <w:rsid w:val="00E36600"/>
    <w:rsid w:val="00E43780"/>
    <w:rsid w:val="00E44AE2"/>
    <w:rsid w:val="00E44E09"/>
    <w:rsid w:val="00E479FB"/>
    <w:rsid w:val="00E50CBF"/>
    <w:rsid w:val="00E51786"/>
    <w:rsid w:val="00E51FD1"/>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7324D"/>
    <w:rsid w:val="00E73277"/>
    <w:rsid w:val="00E74240"/>
    <w:rsid w:val="00E747DD"/>
    <w:rsid w:val="00E749D4"/>
    <w:rsid w:val="00E74F95"/>
    <w:rsid w:val="00E7791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A358B"/>
    <w:rsid w:val="00EB10D7"/>
    <w:rsid w:val="00EB1478"/>
    <w:rsid w:val="00EB176F"/>
    <w:rsid w:val="00EB32F7"/>
    <w:rsid w:val="00EB53D7"/>
    <w:rsid w:val="00EB5417"/>
    <w:rsid w:val="00EB63AE"/>
    <w:rsid w:val="00EB66FD"/>
    <w:rsid w:val="00EB68B0"/>
    <w:rsid w:val="00EC7E55"/>
    <w:rsid w:val="00ED216D"/>
    <w:rsid w:val="00ED4595"/>
    <w:rsid w:val="00ED6F60"/>
    <w:rsid w:val="00EE06E6"/>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386"/>
    <w:rsid w:val="00F454A6"/>
    <w:rsid w:val="00F54A47"/>
    <w:rsid w:val="00F55E54"/>
    <w:rsid w:val="00F56342"/>
    <w:rsid w:val="00F57AAE"/>
    <w:rsid w:val="00F60278"/>
    <w:rsid w:val="00F61790"/>
    <w:rsid w:val="00F66733"/>
    <w:rsid w:val="00F67250"/>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6E74"/>
    <w:rsid w:val="00FD7F0B"/>
    <w:rsid w:val="00FE0BD6"/>
    <w:rsid w:val="00FE0EC3"/>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5ECC6C"/>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oc/2023/20230608/20230608-item-01a---draft-minutes---5112023.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7433-13FF-45DB-B1BA-9BAC3F1D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