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712E1A" w:rsidP="00755096">
      <w:pPr>
        <w:pStyle w:val="MeetingDetails"/>
      </w:pPr>
      <w:bookmarkStart w:id="0" w:name="_GoBack"/>
      <w:bookmarkEnd w:id="0"/>
    </w:p>
    <w:p w:rsidR="00B62597" w:rsidRPr="00B62597" w:rsidP="00755096">
      <w:pPr>
        <w:pStyle w:val="MeetingDetails"/>
      </w:pPr>
      <w:r>
        <w:t>Risk Management Committee</w:t>
      </w:r>
    </w:p>
    <w:p w:rsidR="00B62597" w:rsidRPr="00B62597" w:rsidP="00755096">
      <w:pPr>
        <w:pStyle w:val="MeetingDetails"/>
      </w:pPr>
      <w:r>
        <w:t>Webex</w:t>
      </w:r>
    </w:p>
    <w:p w:rsidR="00B62597" w:rsidRPr="00B62597" w:rsidP="00755096">
      <w:pPr>
        <w:pStyle w:val="MeetingDetails"/>
      </w:pPr>
      <w:r>
        <w:t>January 25</w:t>
      </w:r>
      <w:r w:rsidR="002B2F98">
        <w:t xml:space="preserve">, </w:t>
      </w:r>
      <w:r w:rsidR="000D654E">
        <w:t>202</w:t>
      </w:r>
      <w:r>
        <w:t>2</w:t>
      </w:r>
    </w:p>
    <w:p w:rsidR="00B62597" w:rsidRPr="00B62597" w:rsidP="00755096">
      <w:pPr>
        <w:pStyle w:val="MeetingDetails"/>
        <w:rPr>
          <w:sz w:val="28"/>
          <w:u w:val="single"/>
        </w:rPr>
      </w:pPr>
      <w:r>
        <w:t>1</w:t>
      </w:r>
      <w:r w:rsidR="002B2F98">
        <w:t xml:space="preserve">:00 </w:t>
      </w:r>
      <w:r>
        <w:t>p</w:t>
      </w:r>
      <w:r w:rsidR="002B2F98">
        <w:t xml:space="preserve">.m. – </w:t>
      </w:r>
      <w:r w:rsidR="003B0926">
        <w:t>4</w:t>
      </w:r>
      <w:r w:rsidR="00145C47">
        <w:t>:00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B62597" w:rsidP="009F52D5">
      <w:pPr>
        <w:pStyle w:val="PrimaryHeading"/>
        <w:rPr>
          <w:caps/>
        </w:rPr>
      </w:pPr>
      <w:bookmarkStart w:id="1" w:name="OLE_LINK5"/>
      <w:bookmarkStart w:id="2" w:name="OLE_LINK3"/>
      <w:r>
        <w:t>Administration (</w:t>
      </w:r>
      <w:r w:rsidR="00145C47">
        <w:t>1</w:t>
      </w:r>
      <w:r>
        <w:t>:</w:t>
      </w:r>
      <w:r w:rsidRPr="009F52D5">
        <w:t>00-</w:t>
      </w:r>
      <w:r w:rsidR="00145C47">
        <w:t>1</w:t>
      </w:r>
      <w:r w:rsidRPr="009F52D5">
        <w:t>:</w:t>
      </w:r>
      <w:r w:rsidRPr="005806D3" w:rsidR="00467C22">
        <w:rPr>
          <w:color w:val="FF0000"/>
        </w:rPr>
        <w:t>1</w:t>
      </w:r>
      <w:r w:rsidRPr="005806D3" w:rsidR="00F1654B">
        <w:rPr>
          <w:color w:val="FF0000"/>
        </w:rPr>
        <w:t>5</w:t>
      </w:r>
      <w:r w:rsidRPr="005806D3" w:rsidR="005806D3">
        <w:rPr>
          <w:strike/>
          <w:color w:val="FF0000"/>
        </w:rPr>
        <w:t>1</w:t>
      </w:r>
      <w:r w:rsidRPr="00F1654B" w:rsidR="00F1654B">
        <w:rPr>
          <w:strike/>
          <w:color w:val="FF0000"/>
        </w:rPr>
        <w:t>0</w:t>
      </w:r>
      <w:r w:rsidRPr="00B62597">
        <w:t>)</w:t>
      </w:r>
    </w:p>
    <w:bookmarkEnd w:id="1"/>
    <w:bookmarkEnd w:id="2"/>
    <w:p w:rsidR="005760B3" w:rsidP="005760B3">
      <w:pPr>
        <w:pStyle w:val="SecondaryHeading-Numbered"/>
      </w:pPr>
      <w:r>
        <w:t xml:space="preserve">Jim Gluck and </w:t>
      </w:r>
      <w:r w:rsidR="00062A98">
        <w:t xml:space="preserve">Emmy Messina </w:t>
      </w:r>
      <w:r>
        <w:t xml:space="preserve">will provide </w:t>
      </w:r>
      <w:r w:rsidR="001E7CD3">
        <w:t xml:space="preserve">a </w:t>
      </w:r>
      <w:r>
        <w:t>welcome, announcements, and review the Antitrust, Code of Conduct, Public Meetings/Media Participation, and the Webex Participant Identification Requirements.</w:t>
      </w:r>
    </w:p>
    <w:p w:rsidR="005760B3" w:rsidP="005760B3">
      <w:pPr>
        <w:pStyle w:val="SecondaryHeading-Numbered"/>
        <w:numPr>
          <w:ilvl w:val="0"/>
          <w:numId w:val="0"/>
        </w:numPr>
        <w:ind w:left="360"/>
      </w:pPr>
      <w:r>
        <w:t>The Committee will be asked to approve the draft minutes from the</w:t>
      </w:r>
      <w:r w:rsidR="00467C22">
        <w:t xml:space="preserve"> </w:t>
      </w:r>
      <w:r w:rsidR="003B0926">
        <w:t>Dece</w:t>
      </w:r>
      <w:r w:rsidR="00B240D1">
        <w:t>mber</w:t>
      </w:r>
      <w:r w:rsidR="0013634E">
        <w:t xml:space="preserve"> 1</w:t>
      </w:r>
      <w:r w:rsidR="003B0926">
        <w:t>4</w:t>
      </w:r>
      <w:r w:rsidR="0013634E">
        <w:t>, 2021 Risk Management Committee meeting</w:t>
      </w:r>
      <w:r>
        <w:t>.</w:t>
      </w:r>
    </w:p>
    <w:p w:rsidR="00EB405E" w:rsidRPr="00712E1A" w:rsidP="00EB405E">
      <w:pPr>
        <w:pStyle w:val="ListSubhead1"/>
      </w:pPr>
      <w:r>
        <w:rPr>
          <w:b w:val="0"/>
        </w:rPr>
        <w:t xml:space="preserve">Emmy Messina </w:t>
      </w:r>
      <w:r>
        <w:rPr>
          <w:b w:val="0"/>
        </w:rPr>
        <w:t>will review the Risk Management Committee work plan.</w:t>
      </w:r>
    </w:p>
    <w:p w:rsidR="00712E1A" w:rsidRPr="00712E1A" w:rsidP="00712E1A">
      <w:pPr>
        <w:pStyle w:val="ListSubhead1"/>
        <w:numPr>
          <w:ilvl w:val="0"/>
          <w:numId w:val="0"/>
        </w:numPr>
        <w:rPr>
          <w:color w:val="FF0000"/>
        </w:rPr>
      </w:pPr>
      <w:r w:rsidRPr="00712E1A">
        <w:rPr>
          <w:b w:val="0"/>
          <w:color w:val="FF0000"/>
        </w:rPr>
        <w:t>X.  Amanda Egan will provide an update on encryption standards and the Voting Application.</w:t>
      </w:r>
    </w:p>
    <w:p w:rsidR="00A11BF8" w:rsidRPr="005D255A" w:rsidP="00A11BF8">
      <w:pPr>
        <w:pStyle w:val="PrimaryHeading"/>
      </w:pPr>
      <w:r>
        <w:t xml:space="preserve">Informational </w:t>
      </w:r>
      <w:r>
        <w:t xml:space="preserve">Updates </w:t>
      </w:r>
      <w:r w:rsidRPr="009875A7">
        <w:t>(</w:t>
      </w:r>
      <w:r>
        <w:t>1:</w:t>
      </w:r>
      <w:r w:rsidRPr="005806D3">
        <w:rPr>
          <w:color w:val="FF0000"/>
        </w:rPr>
        <w:t>1</w:t>
      </w:r>
      <w:r w:rsidRPr="005806D3" w:rsidR="00F1654B">
        <w:rPr>
          <w:color w:val="FF0000"/>
        </w:rPr>
        <w:t>5</w:t>
      </w:r>
      <w:r w:rsidRPr="005806D3" w:rsidR="005806D3">
        <w:rPr>
          <w:strike/>
          <w:color w:val="FF0000"/>
        </w:rPr>
        <w:t>1</w:t>
      </w:r>
      <w:r w:rsidRPr="00F1654B" w:rsidR="00F1654B">
        <w:rPr>
          <w:strike/>
          <w:color w:val="FF0000"/>
        </w:rPr>
        <w:t>0</w:t>
      </w:r>
      <w:r w:rsidRPr="009875A7">
        <w:t>-</w:t>
      </w:r>
      <w:r>
        <w:t>1</w:t>
      </w:r>
      <w:r w:rsidRPr="009875A7">
        <w:t>:</w:t>
      </w:r>
      <w:r w:rsidRPr="005806D3" w:rsidR="005806D3">
        <w:rPr>
          <w:color w:val="FF0000"/>
        </w:rPr>
        <w:t>5</w:t>
      </w:r>
      <w:r w:rsidRPr="005806D3" w:rsidR="00AB0E8B">
        <w:rPr>
          <w:color w:val="FF0000"/>
        </w:rPr>
        <w:t>5</w:t>
      </w:r>
      <w:r w:rsidRPr="005806D3" w:rsidR="005806D3">
        <w:rPr>
          <w:strike/>
          <w:color w:val="FF0000"/>
        </w:rPr>
        <w:t>3</w:t>
      </w:r>
      <w:r w:rsidRPr="00AB0E8B" w:rsidR="00424237">
        <w:rPr>
          <w:strike/>
          <w:color w:val="FF0000"/>
        </w:rPr>
        <w:t>0</w:t>
      </w:r>
      <w:r w:rsidRPr="009875A7">
        <w:t>)</w:t>
      </w:r>
    </w:p>
    <w:p w:rsidR="00A11BF8" w:rsidRPr="00A11BF8" w:rsidP="00A11BF8">
      <w:pPr>
        <w:pStyle w:val="ListSubhead1"/>
        <w:rPr>
          <w:b w:val="0"/>
          <w:u w:val="single"/>
        </w:rPr>
      </w:pPr>
      <w:r w:rsidRPr="00CB596A">
        <w:rPr>
          <w:b w:val="0"/>
          <w:strike/>
          <w:color w:val="FF0000"/>
          <w:u w:val="single"/>
        </w:rPr>
        <w:t>Hill Energy Resource &amp; Services Update</w:t>
      </w:r>
      <w:r w:rsidRPr="00CB596A" w:rsidR="00CB596A">
        <w:rPr>
          <w:b w:val="0"/>
          <w:color w:val="FF0000"/>
          <w:u w:val="single"/>
        </w:rPr>
        <w:t>Member Default Update</w:t>
      </w:r>
      <w:r w:rsidRPr="00A11BF8">
        <w:rPr>
          <w:b w:val="0"/>
          <w:u w:val="single"/>
        </w:rPr>
        <w:t xml:space="preserve"> </w:t>
      </w:r>
      <w:r>
        <w:rPr>
          <w:b w:val="0"/>
          <w:u w:val="single"/>
        </w:rPr>
        <w:t>(1</w:t>
      </w:r>
      <w:r w:rsidRPr="00A11BF8">
        <w:rPr>
          <w:b w:val="0"/>
          <w:u w:val="single"/>
        </w:rPr>
        <w:t>:</w:t>
      </w:r>
      <w:r w:rsidR="00F1654B">
        <w:rPr>
          <w:b w:val="0"/>
          <w:u w:val="single"/>
        </w:rPr>
        <w:t>15</w:t>
      </w:r>
      <w:r w:rsidRPr="005806D3" w:rsidR="005806D3">
        <w:rPr>
          <w:b w:val="0"/>
          <w:strike/>
          <w:color w:val="FF0000"/>
          <w:u w:val="single"/>
        </w:rPr>
        <w:t>1</w:t>
      </w:r>
      <w:r w:rsidRPr="00F1654B" w:rsidR="00F1654B">
        <w:rPr>
          <w:b w:val="0"/>
          <w:strike/>
          <w:color w:val="FF0000"/>
          <w:u w:val="single"/>
        </w:rPr>
        <w:t>0</w:t>
      </w:r>
      <w:r w:rsidR="00F1654B">
        <w:rPr>
          <w:b w:val="0"/>
          <w:u w:val="single"/>
        </w:rPr>
        <w:t>-1:</w:t>
      </w:r>
      <w:r w:rsidRPr="00B3636A" w:rsidR="00B3636A">
        <w:rPr>
          <w:b w:val="0"/>
          <w:color w:val="FF0000"/>
          <w:u w:val="single"/>
        </w:rPr>
        <w:t>4</w:t>
      </w:r>
      <w:r w:rsidRPr="00B3636A" w:rsidR="00F1654B">
        <w:rPr>
          <w:b w:val="0"/>
          <w:color w:val="FF0000"/>
          <w:u w:val="single"/>
        </w:rPr>
        <w:t>5</w:t>
      </w:r>
      <w:r w:rsidRPr="00B3636A" w:rsidR="00B3636A">
        <w:rPr>
          <w:b w:val="0"/>
          <w:strike/>
          <w:color w:val="FF0000"/>
          <w:u w:val="single"/>
        </w:rPr>
        <w:t>2</w:t>
      </w:r>
      <w:r w:rsidR="00B3636A">
        <w:rPr>
          <w:b w:val="0"/>
          <w:strike/>
          <w:color w:val="FF0000"/>
          <w:u w:val="single"/>
        </w:rPr>
        <w:t>0</w:t>
      </w:r>
      <w:r w:rsidRPr="00A11BF8">
        <w:rPr>
          <w:b w:val="0"/>
          <w:u w:val="single"/>
        </w:rPr>
        <w:t>)</w:t>
      </w:r>
    </w:p>
    <w:p w:rsidR="000705DF" w:rsidP="00365B3E">
      <w:pPr>
        <w:pStyle w:val="ListSubhead1"/>
        <w:numPr>
          <w:ilvl w:val="0"/>
          <w:numId w:val="0"/>
        </w:numPr>
        <w:ind w:left="360"/>
        <w:rPr>
          <w:b w:val="0"/>
          <w:strike/>
          <w:color w:val="FF0000"/>
        </w:rPr>
      </w:pPr>
      <w:r w:rsidRPr="00CB596A">
        <w:rPr>
          <w:b w:val="0"/>
          <w:strike/>
          <w:color w:val="FF0000"/>
        </w:rPr>
        <w:t>Nigeria Bloczynski</w:t>
      </w:r>
      <w:r w:rsidRPr="00CB596A" w:rsidR="00A11BF8">
        <w:rPr>
          <w:b w:val="0"/>
          <w:strike/>
          <w:color w:val="FF0000"/>
        </w:rPr>
        <w:t xml:space="preserve"> will provide an update on the Hill Energy Resource &amp; Services, LLC default announced on January 12, 2021</w:t>
      </w:r>
    </w:p>
    <w:p w:rsidR="00A11BF8" w:rsidRPr="00CB596A" w:rsidP="00365B3E">
      <w:pPr>
        <w:pStyle w:val="ListSubhead1"/>
        <w:numPr>
          <w:ilvl w:val="0"/>
          <w:numId w:val="0"/>
        </w:numPr>
        <w:ind w:left="360"/>
        <w:rPr>
          <w:b w:val="0"/>
        </w:rPr>
      </w:pPr>
      <w:r w:rsidRPr="00B3636A">
        <w:rPr>
          <w:b w:val="0"/>
          <w:strike/>
          <w:color w:val="FF0000"/>
        </w:rPr>
        <w:t>Lisa Drauschak and Tim Horger</w:t>
      </w:r>
      <w:r w:rsidR="00B3636A">
        <w:rPr>
          <w:b w:val="0"/>
          <w:color w:val="FF0000"/>
        </w:rPr>
        <w:t>Nigeria Bloczynski and Chris O’Hara</w:t>
      </w:r>
      <w:r w:rsidR="00D434F1">
        <w:rPr>
          <w:b w:val="0"/>
          <w:color w:val="FF0000"/>
        </w:rPr>
        <w:t>, PJM,</w:t>
      </w:r>
      <w:r w:rsidRPr="00CB596A">
        <w:rPr>
          <w:b w:val="0"/>
          <w:color w:val="FF0000"/>
        </w:rPr>
        <w:t xml:space="preserve"> will provide an update regarding the Hill Energy default and potential options for addressing defaulting Member’s Financial Transmission Rights (FTRs)</w:t>
      </w:r>
      <w:r w:rsidRPr="00CB596A" w:rsidR="00424237">
        <w:rPr>
          <w:b w:val="0"/>
        </w:rPr>
        <w:t>.</w:t>
      </w:r>
    </w:p>
    <w:p w:rsidR="00A11BF8" w:rsidRPr="006B3AC0" w:rsidP="00A11BF8">
      <w:pPr>
        <w:pStyle w:val="ListSubhead1"/>
        <w:rPr>
          <w:rFonts w:ascii="Arial" w:hAnsi="Arial" w:cs="Arial"/>
          <w:b w:val="0"/>
          <w:sz w:val="21"/>
          <w:szCs w:val="21"/>
          <w:u w:val="single"/>
        </w:rPr>
      </w:pPr>
      <w:r>
        <w:rPr>
          <w:b w:val="0"/>
          <w:u w:val="single"/>
        </w:rPr>
        <w:t>GreenHat Update (1:</w:t>
      </w:r>
      <w:r w:rsidRPr="00B3636A" w:rsidR="00B3636A">
        <w:rPr>
          <w:b w:val="0"/>
          <w:color w:val="FF0000"/>
          <w:u w:val="single"/>
        </w:rPr>
        <w:t>4</w:t>
      </w:r>
      <w:r w:rsidRPr="00B3636A" w:rsidR="00F1654B">
        <w:rPr>
          <w:b w:val="0"/>
          <w:color w:val="FF0000"/>
          <w:u w:val="single"/>
        </w:rPr>
        <w:t>5</w:t>
      </w:r>
      <w:r w:rsidRPr="00B3636A" w:rsidR="00B3636A">
        <w:rPr>
          <w:b w:val="0"/>
          <w:strike/>
          <w:color w:val="FF0000"/>
          <w:u w:val="single"/>
        </w:rPr>
        <w:t>2</w:t>
      </w:r>
      <w:r w:rsidR="00B3636A">
        <w:rPr>
          <w:b w:val="0"/>
          <w:strike/>
          <w:color w:val="FF0000"/>
          <w:u w:val="single"/>
        </w:rPr>
        <w:t>0</w:t>
      </w:r>
      <w:r w:rsidR="00424237">
        <w:rPr>
          <w:b w:val="0"/>
          <w:u w:val="single"/>
        </w:rPr>
        <w:t>-1:</w:t>
      </w:r>
      <w:r w:rsidRPr="00B3636A" w:rsidR="00B3636A">
        <w:rPr>
          <w:b w:val="0"/>
          <w:color w:val="FF0000"/>
          <w:u w:val="single"/>
        </w:rPr>
        <w:t>5</w:t>
      </w:r>
      <w:r w:rsidRPr="00B3636A" w:rsidR="00F1654B">
        <w:rPr>
          <w:b w:val="0"/>
          <w:color w:val="FF0000"/>
          <w:u w:val="single"/>
        </w:rPr>
        <w:t>5</w:t>
      </w:r>
      <w:r w:rsidRPr="00B3636A" w:rsidR="00B3636A">
        <w:rPr>
          <w:b w:val="0"/>
          <w:strike/>
          <w:color w:val="FF0000"/>
          <w:u w:val="single"/>
        </w:rPr>
        <w:t>3</w:t>
      </w:r>
      <w:r w:rsidR="00B3636A">
        <w:rPr>
          <w:b w:val="0"/>
          <w:strike/>
          <w:color w:val="FF0000"/>
          <w:u w:val="single"/>
        </w:rPr>
        <w:t>0</w:t>
      </w:r>
      <w:r>
        <w:rPr>
          <w:b w:val="0"/>
          <w:u w:val="single"/>
        </w:rPr>
        <w:t>)</w:t>
      </w:r>
    </w:p>
    <w:p w:rsidR="006535F9" w:rsidRPr="00724C3E" w:rsidP="00724C3E">
      <w:pPr>
        <w:pStyle w:val="ListSubhead1"/>
        <w:numPr>
          <w:ilvl w:val="0"/>
          <w:numId w:val="0"/>
        </w:numPr>
        <w:ind w:left="360"/>
        <w:rPr>
          <w:b w:val="0"/>
        </w:rPr>
      </w:pPr>
      <w:r>
        <w:rPr>
          <w:b w:val="0"/>
        </w:rPr>
        <w:t>Chris O’Hara</w:t>
      </w:r>
      <w:r w:rsidRPr="00F1654B" w:rsidR="00F1654B">
        <w:rPr>
          <w:b w:val="0"/>
          <w:strike/>
          <w:color w:val="FF0000"/>
        </w:rPr>
        <w:t>Colleen Hicks</w:t>
      </w:r>
      <w:r>
        <w:rPr>
          <w:b w:val="0"/>
        </w:rPr>
        <w:t xml:space="preserve"> </w:t>
      </w:r>
      <w:r w:rsidRPr="006535F9">
        <w:rPr>
          <w:b w:val="0"/>
        </w:rPr>
        <w:t>will provide an update on the GreenHat FERC Order to Show Cause proceedings.</w:t>
      </w:r>
    </w:p>
    <w:p w:rsidR="00E30AF4" w:rsidRPr="00DB29E9" w:rsidP="00E30AF4">
      <w:pPr>
        <w:pStyle w:val="PrimaryHeading"/>
      </w:pPr>
      <w:r>
        <w:t>Working Items</w:t>
      </w:r>
      <w:r>
        <w:t xml:space="preserve"> (1:</w:t>
      </w:r>
      <w:r w:rsidRPr="00B3636A" w:rsidR="00B3636A">
        <w:rPr>
          <w:color w:val="FF0000"/>
        </w:rPr>
        <w:t>5</w:t>
      </w:r>
      <w:r w:rsidRPr="00B3636A" w:rsidR="00F1654B">
        <w:rPr>
          <w:color w:val="FF0000"/>
        </w:rPr>
        <w:t>5</w:t>
      </w:r>
      <w:r w:rsidRPr="00B3636A" w:rsidR="00B3636A">
        <w:rPr>
          <w:strike/>
          <w:color w:val="FF0000"/>
        </w:rPr>
        <w:t>30</w:t>
      </w:r>
      <w:r>
        <w:t>-</w:t>
      </w:r>
      <w:r w:rsidR="00AD1FBC">
        <w:t>2:</w:t>
      </w:r>
      <w:r w:rsidRPr="0063242F" w:rsidR="00B3636A">
        <w:rPr>
          <w:color w:val="FF0000"/>
        </w:rPr>
        <w:t>55</w:t>
      </w:r>
      <w:r w:rsidRPr="00B3636A" w:rsidR="00B3636A">
        <w:rPr>
          <w:strike/>
          <w:color w:val="FF0000"/>
        </w:rPr>
        <w:t>30</w:t>
      </w:r>
      <w:r>
        <w:t>)</w:t>
      </w:r>
    </w:p>
    <w:p w:rsidR="00E30AF4" w:rsidRPr="0088480C"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3B0926">
        <w:rPr>
          <w:u w:val="single"/>
        </w:rPr>
        <w:t xml:space="preserve"> Matrix</w:t>
      </w:r>
      <w:r w:rsidRPr="0088480C">
        <w:rPr>
          <w:u w:val="single"/>
        </w:rPr>
        <w:t xml:space="preserve"> (1:</w:t>
      </w:r>
      <w:r w:rsidRPr="00B3636A" w:rsidR="00B3636A">
        <w:rPr>
          <w:color w:val="FF0000"/>
          <w:u w:val="single"/>
        </w:rPr>
        <w:t>5</w:t>
      </w:r>
      <w:r w:rsidRPr="00B3636A" w:rsidR="00F1654B">
        <w:rPr>
          <w:color w:val="FF0000"/>
          <w:u w:val="single"/>
        </w:rPr>
        <w:t>5</w:t>
      </w:r>
      <w:r w:rsidRPr="00B3636A" w:rsidR="00B3636A">
        <w:rPr>
          <w:strike/>
          <w:color w:val="FF0000"/>
          <w:u w:val="single"/>
        </w:rPr>
        <w:t>30</w:t>
      </w:r>
      <w:r w:rsidRPr="0088480C" w:rsidR="00FD74FD">
        <w:rPr>
          <w:u w:val="single"/>
        </w:rPr>
        <w:t>-</w:t>
      </w:r>
      <w:r w:rsidR="00EA3653">
        <w:rPr>
          <w:u w:val="single"/>
        </w:rPr>
        <w:t>2</w:t>
      </w:r>
      <w:r w:rsidRPr="0088480C">
        <w:rPr>
          <w:u w:val="single"/>
        </w:rPr>
        <w:t>:</w:t>
      </w:r>
      <w:r w:rsidRPr="00B3636A" w:rsidR="00B3636A">
        <w:rPr>
          <w:color w:val="FF0000"/>
          <w:u w:val="single"/>
        </w:rPr>
        <w:t>55</w:t>
      </w:r>
      <w:r w:rsidRPr="00B3636A" w:rsidR="00B3636A">
        <w:rPr>
          <w:strike/>
          <w:color w:val="FF0000"/>
          <w:u w:val="single"/>
        </w:rPr>
        <w:t>30</w:t>
      </w:r>
      <w:r w:rsidRPr="0088480C">
        <w:rPr>
          <w:u w:val="single"/>
        </w:rPr>
        <w:t>)</w:t>
      </w:r>
    </w:p>
    <w:p w:rsidR="00707B66" w:rsidP="00237BBE">
      <w:pPr>
        <w:pStyle w:val="ListSubhead1"/>
        <w:numPr>
          <w:ilvl w:val="0"/>
          <w:numId w:val="16"/>
        </w:numPr>
        <w:rPr>
          <w:b w:val="0"/>
        </w:rPr>
      </w:pPr>
      <w:r>
        <w:rPr>
          <w:b w:val="0"/>
        </w:rPr>
        <w:t xml:space="preserve">Jim Gluck, PJM, will </w:t>
      </w:r>
      <w:r w:rsidR="002F74CB">
        <w:rPr>
          <w:b w:val="0"/>
        </w:rPr>
        <w:t>facilitate</w:t>
      </w:r>
      <w:r>
        <w:rPr>
          <w:b w:val="0"/>
        </w:rPr>
        <w:t xml:space="preserve"> </w:t>
      </w:r>
      <w:r w:rsidR="00CE777E">
        <w:rPr>
          <w:b w:val="0"/>
        </w:rPr>
        <w:t>a</w:t>
      </w:r>
      <w:r>
        <w:rPr>
          <w:b w:val="0"/>
        </w:rPr>
        <w:t xml:space="preserve"> continued </w:t>
      </w:r>
      <w:r>
        <w:rPr>
          <w:b w:val="0"/>
        </w:rPr>
        <w:t xml:space="preserve">discussion on </w:t>
      </w:r>
      <w:r w:rsidR="00317956">
        <w:rPr>
          <w:b w:val="0"/>
        </w:rPr>
        <w:t>solution options</w:t>
      </w:r>
      <w:r>
        <w:rPr>
          <w:b w:val="0"/>
        </w:rPr>
        <w:t>. All participants are encouraged to provide their input.</w:t>
      </w:r>
    </w:p>
    <w:p w:rsidR="00A92B2A" w:rsidP="00A92B2A">
      <w:pPr>
        <w:pStyle w:val="ListSubhead1"/>
        <w:numPr>
          <w:ilvl w:val="0"/>
          <w:numId w:val="0"/>
        </w:numPr>
        <w:ind w:left="720"/>
        <w:rPr>
          <w:rStyle w:val="Hyperlink"/>
          <w:b w:val="0"/>
        </w:rPr>
      </w:pPr>
      <w:hyperlink r:id="rId4" w:history="1">
        <w:r w:rsidRPr="00A92B2A">
          <w:rPr>
            <w:rStyle w:val="Hyperlink"/>
            <w:b w:val="0"/>
          </w:rPr>
          <w:t>Issue Tracking: FTR Bilateral Review and Reporting Requirements</w:t>
        </w:r>
      </w:hyperlink>
    </w:p>
    <w:p w:rsidR="00AC3F80">
      <w:pPr>
        <w:rPr>
          <w:rFonts w:ascii="Arial Narrow" w:eastAsia="Times New Roman" w:hAnsi="Arial Narrow" w:cs="Times New Roman"/>
          <w:b/>
          <w:color w:val="FFFFFF" w:themeColor="background1"/>
          <w:kern w:val="28"/>
          <w:sz w:val="24"/>
          <w:szCs w:val="24"/>
        </w:rPr>
      </w:pPr>
      <w:r>
        <w:br w:type="page"/>
      </w:r>
    </w:p>
    <w:p w:rsidR="006C396C" w:rsidRPr="005D255A" w:rsidP="006C396C">
      <w:pPr>
        <w:pStyle w:val="PrimaryHeading"/>
      </w:pPr>
      <w:r w:rsidRPr="005D255A">
        <w:t xml:space="preserve">Additional </w:t>
      </w:r>
      <w:r w:rsidRPr="009875A7">
        <w:t>Items (</w:t>
      </w:r>
      <w:r w:rsidR="00124567">
        <w:t>2</w:t>
      </w:r>
      <w:r w:rsidR="0088480C">
        <w:t>:</w:t>
      </w:r>
      <w:r w:rsidRPr="00B3636A" w:rsidR="00B3636A">
        <w:rPr>
          <w:color w:val="FF0000"/>
        </w:rPr>
        <w:t>55</w:t>
      </w:r>
      <w:r w:rsidRPr="00B3636A" w:rsidR="00B3636A">
        <w:rPr>
          <w:strike/>
          <w:color w:val="FF0000"/>
        </w:rPr>
        <w:t>30</w:t>
      </w:r>
      <w:r w:rsidRPr="009875A7" w:rsidR="00145C47">
        <w:t>-</w:t>
      </w:r>
      <w:r w:rsidRPr="00B3636A" w:rsidR="00B3636A">
        <w:rPr>
          <w:color w:val="FF0000"/>
        </w:rPr>
        <w:t>3:10</w:t>
      </w:r>
      <w:r w:rsidRPr="00B3636A" w:rsidR="00B3636A">
        <w:rPr>
          <w:strike/>
          <w:color w:val="FF0000"/>
        </w:rPr>
        <w:t>2:45</w:t>
      </w:r>
      <w:r w:rsidRPr="009875A7">
        <w:t>)</w:t>
      </w:r>
    </w:p>
    <w:p w:rsidR="006C396C" w:rsidRPr="00237BBE" w:rsidP="00237BBE">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(2:</w:t>
      </w:r>
      <w:r w:rsidRPr="00B3636A" w:rsidR="00B3636A">
        <w:rPr>
          <w:b w:val="0"/>
          <w:color w:val="FF0000"/>
          <w:u w:val="single"/>
        </w:rPr>
        <w:t>55</w:t>
      </w:r>
      <w:r w:rsidRPr="00B3636A" w:rsidR="00B3636A">
        <w:rPr>
          <w:b w:val="0"/>
          <w:strike/>
          <w:color w:val="FF0000"/>
          <w:u w:val="single"/>
        </w:rPr>
        <w:t>30</w:t>
      </w:r>
      <w:r w:rsidR="00104288">
        <w:rPr>
          <w:b w:val="0"/>
          <w:u w:val="single"/>
        </w:rPr>
        <w:t xml:space="preserve"> –</w:t>
      </w:r>
      <w:r w:rsidRPr="00B3636A" w:rsidR="00B3636A">
        <w:rPr>
          <w:b w:val="0"/>
          <w:color w:val="FF0000"/>
          <w:u w:val="single"/>
        </w:rPr>
        <w:t>3:10</w:t>
      </w:r>
      <w:r w:rsidRPr="00B3636A" w:rsidR="00B3636A">
        <w:rPr>
          <w:b w:val="0"/>
          <w:strike/>
          <w:color w:val="FF0000"/>
          <w:u w:val="single"/>
        </w:rPr>
        <w:t>2:45</w:t>
      </w:r>
      <w:r w:rsidRPr="00237BBE" w:rsidR="00AD1FBC">
        <w:rPr>
          <w:b w:val="0"/>
          <w:u w:val="single"/>
        </w:rPr>
        <w:t>)</w:t>
      </w:r>
    </w:p>
    <w:p w:rsidR="00C104B7" w:rsidP="00F572D1">
      <w:pPr>
        <w:pStyle w:val="ListSubhead1"/>
        <w:numPr>
          <w:ilvl w:val="0"/>
          <w:numId w:val="0"/>
        </w:numPr>
        <w:ind w:left="360"/>
        <w:rPr>
          <w:b w:val="0"/>
        </w:rPr>
      </w:pPr>
      <w:r w:rsidRPr="00AC3F80">
        <w:rPr>
          <w:b w:val="0"/>
          <w:color w:val="FF0000"/>
        </w:rPr>
        <w:t>Phillip Gootee</w:t>
      </w:r>
      <w:r>
        <w:rPr>
          <w:b w:val="0"/>
          <w:strike/>
          <w:color w:val="FF0000"/>
        </w:rPr>
        <w:t>Gwen Kelly</w:t>
      </w:r>
      <w:r w:rsidR="007A16E9">
        <w:rPr>
          <w:b w:val="0"/>
        </w:rPr>
        <w:t>, PJM,</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BE769F" w:rsidRPr="005D255A" w:rsidP="00BE769F">
      <w:pPr>
        <w:pStyle w:val="PrimaryHeading"/>
      </w:pPr>
      <w:r>
        <w:t>Informational Notes</w:t>
      </w:r>
    </w:p>
    <w:p w:rsidR="009E4AF8" w:rsidP="00A74CBD">
      <w:pPr>
        <w:pStyle w:val="MeetingDetails"/>
        <w:rPr>
          <w:b w:val="0"/>
          <w:u w:val="single"/>
        </w:rPr>
      </w:pPr>
      <w:r>
        <w:rPr>
          <w:b w:val="0"/>
          <w:u w:val="single"/>
        </w:rPr>
        <w:t>Informational Update on FTR Credit Requirements</w:t>
      </w:r>
    </w:p>
    <w:p w:rsidR="009E4AF8" w:rsidP="00A74CBD">
      <w:pPr>
        <w:pStyle w:val="MeetingDetails"/>
        <w:rPr>
          <w:b w:val="0"/>
          <w:u w:val="single"/>
        </w:rPr>
      </w:pPr>
    </w:p>
    <w:p w:rsidR="00317956" w:rsidP="00A74CBD">
      <w:pPr>
        <w:pStyle w:val="MeetingDetails"/>
        <w:rPr>
          <w:b w:val="0"/>
          <w:u w:val="single"/>
        </w:rPr>
      </w:pPr>
      <w:r>
        <w:rPr>
          <w:b w:val="0"/>
          <w:u w:val="single"/>
        </w:rPr>
        <w:t>Default</w:t>
      </w:r>
      <w:r w:rsidR="00F1631E">
        <w:rPr>
          <w:b w:val="0"/>
          <w:u w:val="single"/>
        </w:rPr>
        <w:t xml:space="preserve"> Communication</w:t>
      </w:r>
      <w:r>
        <w:rPr>
          <w:b w:val="0"/>
          <w:u w:val="single"/>
        </w:rPr>
        <w:t xml:space="preserve"> Education</w:t>
      </w:r>
    </w:p>
    <w:p w:rsidR="00317956" w:rsidRPr="00317956" w:rsidP="00A74CBD">
      <w:pPr>
        <w:pStyle w:val="MeetingDetails"/>
        <w:rPr>
          <w:b w:val="0"/>
        </w:rPr>
      </w:pPr>
      <w:r>
        <w:rPr>
          <w:b w:val="0"/>
        </w:rPr>
        <w:t xml:space="preserve">Refer to the </w:t>
      </w:r>
      <w:r w:rsidRPr="00317956">
        <w:rPr>
          <w:b w:val="0"/>
        </w:rPr>
        <w:t>Ma</w:t>
      </w:r>
      <w:r w:rsidR="00F1631E">
        <w:rPr>
          <w:b w:val="0"/>
        </w:rPr>
        <w:t xml:space="preserve">y RMC </w:t>
      </w:r>
      <w:hyperlink r:id="rId5" w:history="1">
        <w:r w:rsidRPr="000D345E" w:rsidR="00F1631E">
          <w:rPr>
            <w:rStyle w:val="Hyperlink"/>
            <w:b w:val="0"/>
          </w:rPr>
          <w:t>Default Communication</w:t>
        </w:r>
        <w:r w:rsidRPr="000D345E">
          <w:rPr>
            <w:rStyle w:val="Hyperlink"/>
            <w:b w:val="0"/>
          </w:rPr>
          <w:t xml:space="preserve"> Presentation</w:t>
        </w:r>
      </w:hyperlink>
      <w:r w:rsidR="00F1631E">
        <w:rPr>
          <w:b w:val="0"/>
        </w:rPr>
        <w:t>.</w:t>
      </w:r>
    </w:p>
    <w:p w:rsidR="00317956" w:rsidP="00A74CBD">
      <w:pPr>
        <w:pStyle w:val="MeetingDetails"/>
        <w:rPr>
          <w:b w:val="0"/>
          <w:u w:val="single"/>
        </w:rPr>
      </w:pPr>
    </w:p>
    <w:p w:rsidR="00237BBE" w:rsidRPr="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RPr="00A92B2A"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6"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E7072D" w:rsidRPr="00E7072D" w:rsidP="00E7072D">
      <w:pPr>
        <w:pStyle w:val="MeetingDetails"/>
        <w:ind w:left="720"/>
        <w:rPr>
          <w:b w:val="0"/>
          <w:u w:val="single"/>
        </w:rPr>
      </w:pPr>
    </w:p>
    <w:tbl>
      <w:tblPr>
        <w:tblStyle w:val="GridTable2Accent5"/>
        <w:tblStyleRowBandSize w:val="1"/>
        <w:tblStyleColBandSize w:val="1"/>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
      <w:tblGrid>
        <w:gridCol w:w="9360"/>
      </w:tblGrid>
      <w:tr w:rsidTr="0059027D">
        <w:tblPrEx>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Ex>
        <w:trPr>
          <w:trHeight w:val="331"/>
        </w:trPr>
        <w:tc>
          <w:tcPr>
            <w:tcW w:w="9360" w:type="dxa"/>
            <w:tcBorders>
              <w:top w:val="nil"/>
              <w:bottom w:val="none" w:sz="0" w:space="0" w:color="auto"/>
              <w:insideH w:val="nil"/>
            </w:tcBorders>
            <w:shd w:val="clear" w:color="auto" w:fill="00B0F0" w:themeFill="accent3"/>
          </w:tcPr>
          <w:p w:rsidR="00DA23DE" w:rsidRPr="0095194C" w:rsidP="00824830">
            <w:pPr>
              <w:pStyle w:val="TableHeading"/>
              <w:keepNext/>
              <w:spacing w:after="0" w:line="240" w:lineRule="auto"/>
              <w:ind w:left="-58"/>
              <w:outlineLvl w:val="0"/>
              <w:rPr>
                <w:rStyle w:val="DefaultParagraphFont"/>
                <w:rFonts w:ascii="Arial Narrow" w:eastAsia="Times New Roman" w:hAnsi="Arial Narrow" w:cs="Times New Roman"/>
                <w:b/>
                <w:bCs/>
                <w:color w:val="FFFFFF" w:themeColor="background1"/>
                <w:kern w:val="28"/>
                <w:sz w:val="24"/>
                <w:szCs w:val="24"/>
                <w:lang w:val="en-US" w:eastAsia="en-US" w:bidi="ar-SA"/>
              </w:rPr>
            </w:pPr>
            <w:r>
              <w:rPr>
                <w:rFonts w:ascii="Arial Narrow" w:eastAsia="Times New Roman" w:hAnsi="Arial Narrow" w:cs="Times New Roman"/>
                <w:b/>
                <w:bCs/>
                <w:color w:val="FFFFFF" w:themeColor="background1"/>
                <w:kern w:val="28"/>
                <w:sz w:val="24"/>
                <w:szCs w:val="24"/>
                <w:lang w:val="en-US" w:eastAsia="en-US" w:bidi="ar-SA"/>
              </w:rPr>
              <w:t>Future Topics</w:t>
            </w:r>
          </w:p>
        </w:tc>
      </w:tr>
      <w:tr w:rsidTr="0059027D">
        <w:tblPrEx>
          <w:tblW w:w="0" w:type="auto"/>
          <w:tblInd w:w="0" w:type="dxa"/>
          <w:tblLayout w:type="fixed"/>
          <w:tblCellMar>
            <w:top w:w="43" w:type="dxa"/>
            <w:left w:w="115" w:type="dxa"/>
            <w:bottom w:w="0" w:type="dxa"/>
            <w:right w:w="115" w:type="dxa"/>
          </w:tblCellMar>
          <w:tblLook w:val="04A0"/>
        </w:tblPrEx>
        <w:trPr>
          <w:trHeight w:val="296"/>
        </w:trPr>
        <w:tc>
          <w:tcPr>
            <w:tcW w:w="9360" w:type="dxa"/>
            <w:shd w:val="clear" w:color="auto" w:fill="auto"/>
          </w:tcPr>
          <w:p w:rsidR="00405D81" w:rsidP="00C016F9">
            <w:pPr>
              <w:pStyle w:val="ListSubhead1"/>
              <w:numPr>
                <w:ilvl w:val="0"/>
                <w:numId w:val="18"/>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sidRPr="00B3636A">
              <w:rPr>
                <w:rFonts w:ascii="Arial Narrow" w:eastAsia="Times New Roman" w:hAnsi="Arial Narrow" w:cs="Times New Roman"/>
                <w:b/>
                <w:bCs/>
                <w:color w:val="FF0000"/>
                <w:sz w:val="24"/>
                <w:szCs w:val="22"/>
                <w:lang w:val="en-US" w:eastAsia="en-US" w:bidi="ar-SA"/>
              </w:rPr>
              <w:t>Net Seller</w:t>
            </w:r>
            <w:r w:rsidRPr="00B3636A" w:rsidR="00C016F9">
              <w:rPr>
                <w:rFonts w:ascii="Arial Narrow" w:eastAsia="Times New Roman" w:hAnsi="Arial Narrow" w:cs="Times New Roman"/>
                <w:b/>
                <w:bCs/>
                <w:strike/>
                <w:color w:val="FF0000"/>
                <w:sz w:val="24"/>
                <w:szCs w:val="22"/>
                <w:lang w:val="en-US" w:eastAsia="en-US" w:bidi="ar-SA"/>
              </w:rPr>
              <w:t>Default</w:t>
            </w:r>
            <w:r w:rsidRPr="00B3636A" w:rsidR="00C016F9">
              <w:rPr>
                <w:rFonts w:ascii="Arial Narrow" w:eastAsia="Times New Roman" w:hAnsi="Arial Narrow" w:cs="Times New Roman"/>
                <w:b/>
                <w:bCs/>
                <w:color w:val="FF0000"/>
                <w:sz w:val="24"/>
                <w:szCs w:val="22"/>
                <w:lang w:val="en-US" w:eastAsia="en-US" w:bidi="ar-SA"/>
              </w:rPr>
              <w:t xml:space="preserve"> </w:t>
            </w:r>
            <w:r w:rsidR="00C016F9">
              <w:rPr>
                <w:rFonts w:ascii="Arial Narrow" w:eastAsia="Times New Roman" w:hAnsi="Arial Narrow" w:cs="Times New Roman"/>
                <w:b/>
                <w:bCs/>
                <w:sz w:val="24"/>
                <w:szCs w:val="22"/>
                <w:lang w:val="en-US" w:eastAsia="en-US" w:bidi="ar-SA"/>
              </w:rPr>
              <w:t xml:space="preserve">Market Participation </w:t>
            </w:r>
            <w:r w:rsidRPr="00B3636A">
              <w:rPr>
                <w:rFonts w:ascii="Arial Narrow" w:eastAsia="Times New Roman" w:hAnsi="Arial Narrow" w:cs="Times New Roman"/>
                <w:b/>
                <w:bCs/>
                <w:color w:val="FF0000"/>
                <w:sz w:val="24"/>
                <w:szCs w:val="22"/>
                <w:lang w:val="en-US" w:eastAsia="en-US" w:bidi="ar-SA"/>
              </w:rPr>
              <w:t>Default</w:t>
            </w:r>
            <w:r>
              <w:rPr>
                <w:rFonts w:ascii="Arial Narrow" w:eastAsia="Times New Roman" w:hAnsi="Arial Narrow" w:cs="Times New Roman"/>
                <w:b/>
                <w:bCs/>
                <w:sz w:val="24"/>
                <w:szCs w:val="22"/>
                <w:lang w:val="en-US" w:eastAsia="en-US" w:bidi="ar-SA"/>
              </w:rPr>
              <w:t xml:space="preserve"> </w:t>
            </w:r>
            <w:r w:rsidR="00C016F9">
              <w:rPr>
                <w:rFonts w:ascii="Arial Narrow" w:eastAsia="Times New Roman" w:hAnsi="Arial Narrow" w:cs="Times New Roman"/>
                <w:b/>
                <w:bCs/>
                <w:sz w:val="24"/>
                <w:szCs w:val="22"/>
                <w:lang w:val="en-US" w:eastAsia="en-US" w:bidi="ar-SA"/>
              </w:rPr>
              <w:t>Flexibility</w:t>
            </w:r>
          </w:p>
        </w:tc>
      </w:tr>
    </w:tbl>
    <w:p w:rsidR="0044155E" w:rsidP="00DA23DE">
      <w:pPr>
        <w:pStyle w:val="NoListBody"/>
        <w:ind w:left="0"/>
      </w:pPr>
    </w:p>
    <w:tbl>
      <w:tblPr>
        <w:tblStyle w:val="GridTable3Accent5"/>
        <w:tblStyleRowBandSize w:val="1"/>
        <w:tblStyleColBandSize w:val="1"/>
        <w:tblW w:w="96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595"/>
        <w:gridCol w:w="983"/>
        <w:gridCol w:w="3756"/>
        <w:gridCol w:w="7"/>
        <w:gridCol w:w="1809"/>
        <w:gridCol w:w="7"/>
        <w:gridCol w:w="1522"/>
        <w:gridCol w:w="7"/>
      </w:tblGrid>
      <w:tr w:rsidTr="00071A15">
        <w:tblPrEx>
          <w:tblW w:w="96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6341" w:type="dxa"/>
            <w:gridSpan w:val="4"/>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4E1D0E" w:rsidRPr="003C3320" w:rsidP="00824830">
            <w:pPr>
              <w:pStyle w:val="PrimaryHeading"/>
              <w:keepNext/>
              <w:shd w:val="clear" w:color="auto" w:fill="00B0F0" w:themeFill="accent3"/>
              <w:spacing w:after="0" w:line="240" w:lineRule="auto"/>
              <w:jc w:val="left"/>
              <w:outlineLvl w:val="0"/>
              <w:rPr>
                <w:rStyle w:val="DefaultParagraphFont"/>
                <w:rFonts w:ascii="Arial Narrow" w:eastAsia="Times New Roman" w:hAnsi="Arial Narrow" w:cs="Times New Roman"/>
                <w:b/>
                <w:bCs/>
                <w:i w:val="0"/>
                <w:iCs/>
                <w:color w:val="FFFFFF" w:themeColor="background1"/>
                <w:kern w:val="28"/>
                <w:sz w:val="24"/>
                <w:szCs w:val="24"/>
                <w:lang w:val="en-US" w:eastAsia="en-US" w:bidi="ar-SA"/>
              </w:rPr>
            </w:pPr>
            <w:r>
              <w:rPr>
                <w:rFonts w:ascii="Arial Narrow" w:eastAsia="Times New Roman" w:hAnsi="Arial Narrow" w:cs="Times New Roman"/>
                <w:b/>
                <w:bCs/>
                <w:i/>
                <w:iCs/>
                <w:color w:val="FFFFFF" w:themeColor="background1"/>
                <w:kern w:val="28"/>
                <w:sz w:val="24"/>
                <w:szCs w:val="24"/>
                <w:lang w:val="en-US" w:eastAsia="en-US" w:bidi="ar-SA"/>
              </w:rPr>
              <w:br w:type="page"/>
            </w:r>
            <w:r w:rsidRPr="00DF1112">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816" w:type="dxa"/>
            <w:gridSpan w:val="2"/>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99958"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529" w:type="dxa"/>
            <w:gridSpan w:val="2"/>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296"/>
        </w:trPr>
        <w:tc>
          <w:tcPr>
            <w:tcW w:w="1595" w:type="dxa"/>
            <w:tcBorders>
              <w:top w:val="single" w:sz="4" w:space="0" w:color="auto"/>
              <w:left w:val="nil"/>
              <w:bottom w:val="single" w:sz="4" w:space="0" w:color="auto"/>
              <w:right w:val="single" w:sz="4" w:space="0" w:color="auto"/>
              <w:insideV w:val="nil"/>
            </w:tcBorders>
            <w:shd w:val="clear" w:color="auto" w:fill="000000" w:themeFill="text2"/>
            <w:vAlign w:val="center"/>
          </w:tcPr>
          <w:p w:rsidR="004E1D0E" w:rsidRPr="00BB6921" w:rsidP="00824830">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81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529" w:type="dxa"/>
            <w:gridSpan w:val="2"/>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February</w:t>
            </w:r>
            <w:r>
              <w:rPr>
                <w:rFonts w:ascii="Arial Narrow" w:eastAsia="Times New Roman" w:hAnsi="Arial Narrow" w:cs="Times New Roman"/>
                <w:b w:val="0"/>
                <w:i w:val="0"/>
                <w:iCs/>
                <w:color w:val="auto"/>
                <w:sz w:val="18"/>
                <w:szCs w:val="18"/>
                <w:lang w:val="en-US" w:eastAsia="en-US" w:bidi="ar-SA"/>
              </w:rPr>
              <w:t xml:space="preserve"> 23</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Webex</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February 10</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February 15</w:t>
            </w:r>
            <w:r w:rsidR="00071A15">
              <w:rPr>
                <w:rFonts w:ascii="Arial Narrow" w:eastAsia="Times New Roman" w:hAnsi="Arial Narrow" w:cs="Times New Roman"/>
                <w:b w:val="0"/>
                <w:color w:val="auto"/>
                <w:sz w:val="18"/>
                <w:szCs w:val="18"/>
                <w:lang w:val="en-US" w:eastAsia="en-US" w:bidi="ar-SA"/>
              </w:rPr>
              <w:t>, 2022</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March</w:t>
            </w:r>
            <w:r>
              <w:rPr>
                <w:rFonts w:ascii="Arial Narrow" w:eastAsia="Times New Roman" w:hAnsi="Arial Narrow" w:cs="Times New Roman"/>
                <w:b w:val="0"/>
                <w:i w:val="0"/>
                <w:iCs/>
                <w:color w:val="auto"/>
                <w:sz w:val="18"/>
                <w:szCs w:val="18"/>
                <w:lang w:val="en-US" w:eastAsia="en-US" w:bidi="ar-SA"/>
              </w:rPr>
              <w:t xml:space="preserve"> 22</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Webex</w:t>
            </w:r>
          </w:p>
        </w:tc>
        <w:tc>
          <w:tcPr>
            <w:tcW w:w="1816"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March 10</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March 15</w:t>
            </w:r>
            <w:r w:rsidR="00071A15">
              <w:rPr>
                <w:rFonts w:ascii="Arial Narrow" w:eastAsia="Times New Roman" w:hAnsi="Arial Narrow" w:cs="Times New Roman"/>
                <w:b w:val="0"/>
                <w:color w:val="auto"/>
                <w:sz w:val="18"/>
                <w:szCs w:val="18"/>
                <w:lang w:val="en-US" w:eastAsia="en-US" w:bidi="ar-SA"/>
              </w:rPr>
              <w:t>, 2022</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April</w:t>
            </w:r>
            <w:r>
              <w:rPr>
                <w:rFonts w:ascii="Arial Narrow" w:eastAsia="Times New Roman" w:hAnsi="Arial Narrow" w:cs="Times New Roman"/>
                <w:b w:val="0"/>
                <w:i w:val="0"/>
                <w:iCs/>
                <w:color w:val="auto"/>
                <w:sz w:val="18"/>
                <w:szCs w:val="18"/>
                <w:lang w:val="en-US" w:eastAsia="en-US" w:bidi="ar-SA"/>
              </w:rPr>
              <w:t xml:space="preserve"> 26</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E36B3B">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TBD</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14</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19</w:t>
            </w:r>
            <w:r w:rsidR="00071A15">
              <w:rPr>
                <w:rFonts w:ascii="Arial Narrow" w:eastAsia="Times New Roman" w:hAnsi="Arial Narrow" w:cs="Times New Roman"/>
                <w:b w:val="0"/>
                <w:color w:val="auto"/>
                <w:sz w:val="18"/>
                <w:szCs w:val="18"/>
                <w:lang w:val="en-US" w:eastAsia="en-US" w:bidi="ar-SA"/>
              </w:rPr>
              <w:t>, 2022</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May</w:t>
            </w:r>
            <w:r>
              <w:rPr>
                <w:rFonts w:ascii="Arial Narrow" w:eastAsia="Times New Roman" w:hAnsi="Arial Narrow" w:cs="Times New Roman"/>
                <w:b w:val="0"/>
                <w:i w:val="0"/>
                <w:iCs/>
                <w:color w:val="auto"/>
                <w:sz w:val="18"/>
                <w:szCs w:val="18"/>
                <w:lang w:val="en-US" w:eastAsia="en-US" w:bidi="ar-SA"/>
              </w:rPr>
              <w:t xml:space="preserve"> 24</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E36B3B">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TBD</w:t>
            </w:r>
          </w:p>
        </w:tc>
        <w:tc>
          <w:tcPr>
            <w:tcW w:w="1816"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12</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17</w:t>
            </w:r>
            <w:r w:rsidR="00071A15">
              <w:rPr>
                <w:rFonts w:ascii="Arial Narrow" w:eastAsia="Times New Roman" w:hAnsi="Arial Narrow" w:cs="Times New Roman"/>
                <w:b w:val="0"/>
                <w:color w:val="auto"/>
                <w:sz w:val="18"/>
                <w:szCs w:val="18"/>
                <w:lang w:val="en-US" w:eastAsia="en-US" w:bidi="ar-SA"/>
              </w:rPr>
              <w:t>, 2022</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June</w:t>
            </w:r>
            <w:r>
              <w:rPr>
                <w:rFonts w:ascii="Arial Narrow" w:eastAsia="Times New Roman" w:hAnsi="Arial Narrow" w:cs="Times New Roman"/>
                <w:b w:val="0"/>
                <w:i w:val="0"/>
                <w:iCs/>
                <w:color w:val="auto"/>
                <w:sz w:val="18"/>
                <w:szCs w:val="18"/>
                <w:lang w:val="en-US" w:eastAsia="en-US" w:bidi="ar-SA"/>
              </w:rPr>
              <w:t xml:space="preserve"> 28</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E36B3B">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TBD</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16</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21</w:t>
            </w:r>
            <w:r w:rsidR="00071A15">
              <w:rPr>
                <w:rFonts w:ascii="Arial Narrow" w:eastAsia="Times New Roman" w:hAnsi="Arial Narrow" w:cs="Times New Roman"/>
                <w:b w:val="0"/>
                <w:color w:val="auto"/>
                <w:sz w:val="18"/>
                <w:szCs w:val="18"/>
                <w:lang w:val="en-US" w:eastAsia="en-US" w:bidi="ar-SA"/>
              </w:rPr>
              <w:t>, 2022</w:t>
            </w:r>
          </w:p>
        </w:tc>
      </w:tr>
    </w:tbl>
    <w:p w:rsidR="00DA23DE" w:rsidP="00DA23DE">
      <w:pPr>
        <w:pStyle w:val="DisclaimerBodyCopy"/>
        <w:rPr>
          <w:sz w:val="24"/>
        </w:rPr>
      </w:pPr>
    </w:p>
    <w:p w:rsidR="00B62597" w:rsidP="00337321">
      <w:pPr>
        <w:pStyle w:val="Author"/>
      </w:pPr>
      <w:r>
        <w:t xml:space="preserve">Author: </w:t>
      </w:r>
      <w:r w:rsidR="00B7540E">
        <w:t>Emmy Messina</w:t>
      </w:r>
    </w:p>
    <w:p w:rsidR="00DD6BBA" w:rsidRPr="00B62597" w:rsidP="00DD6BBA">
      <w:pPr>
        <w:pStyle w:val="Author"/>
      </w:pPr>
    </w:p>
    <w:p w:rsidR="00DD6BBA" w:rsidRPr="00B62597" w:rsidP="00DD6BBA">
      <w:pPr>
        <w:pStyle w:val="DisclaimerHeading"/>
      </w:pPr>
      <w:r>
        <w:t>Anti</w:t>
      </w:r>
      <w:r w:rsidRPr="00B62597">
        <w:t>trust:</w:t>
      </w:r>
    </w:p>
    <w:p w:rsidR="00DD6BBA" w:rsidRPr="00B62597" w:rsidP="00DD6BBA">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D6BBA" w:rsidRPr="00B62597" w:rsidP="00DD6BBA">
      <w:pPr>
        <w:spacing w:after="0" w:line="240" w:lineRule="auto"/>
        <w:rPr>
          <w:rFonts w:ascii="Arial Narrow" w:eastAsia="Times New Roman" w:hAnsi="Arial Narrow" w:cs="Times New Roman"/>
          <w:sz w:val="16"/>
          <w:szCs w:val="16"/>
        </w:rPr>
      </w:pPr>
    </w:p>
    <w:p w:rsidR="00DD6BBA" w:rsidRPr="00B62597" w:rsidP="00DD6BBA">
      <w:pPr>
        <w:pStyle w:val="DisclosureTitle"/>
      </w:pPr>
      <w:r w:rsidRPr="00B62597">
        <w:t>Code of Conduct:</w:t>
      </w:r>
    </w:p>
    <w:p w:rsidR="00DD6BBA" w:rsidRPr="00B62597" w:rsidP="00DD6BBA">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D6BBA" w:rsidRPr="00B62597" w:rsidP="00DD6BBA">
      <w:pPr>
        <w:spacing w:after="0" w:line="240" w:lineRule="auto"/>
        <w:rPr>
          <w:rFonts w:ascii="Arial Narrow" w:eastAsia="Times New Roman" w:hAnsi="Arial Narrow" w:cs="Times New Roman"/>
          <w:sz w:val="18"/>
          <w:szCs w:val="18"/>
        </w:rPr>
      </w:pPr>
    </w:p>
    <w:p w:rsidR="00DD6BBA" w:rsidRPr="00B62597" w:rsidP="00DD6BBA">
      <w:pPr>
        <w:pStyle w:val="DisclosureTitle"/>
      </w:pPr>
      <w:r w:rsidRPr="00B62597">
        <w:t xml:space="preserve">Public Meetings/Media Participation: </w:t>
      </w:r>
    </w:p>
    <w:p w:rsidR="00DD6BBA" w:rsidP="00DD6BBA">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w:t>
      </w:r>
      <w:r w:rsidRPr="00B62597">
        <w:t>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D6BBA" w:rsidP="00DD6BBA">
      <w:pPr>
        <w:pStyle w:val="DisclaimerHeading"/>
        <w:spacing w:before="240"/>
      </w:pPr>
      <w:r>
        <w:t>Participant Identification in Webex:</w:t>
      </w:r>
    </w:p>
    <w:p w:rsidR="00DD6BBA" w:rsidP="00DD6BBA">
      <w:pPr>
        <w:pStyle w:val="DisclaimerBodyCopy"/>
      </w:pPr>
      <w:r>
        <w:t>When logging into the Webex desktop client, please enter your real first and last name as well as a valid email address. Be sure to select the “call me” option.</w:t>
      </w:r>
    </w:p>
    <w:p w:rsidR="00DD6BBA" w:rsidP="00DD6BBA">
      <w:pPr>
        <w:pStyle w:val="DisclaimerBodyCopy"/>
      </w:pPr>
      <w:r>
        <w:t>PJM support staff continuously monitors Webex connections during stakeholder meetings. Anonymous users or those using false usernames or emails will be dropped from the teleconference.</w:t>
      </w:r>
    </w:p>
    <w:p w:rsidR="007878B4">
      <w:pPr>
        <w:rPr>
          <w:rFonts w:ascii="Arial Narrow" w:eastAsia="Times New Roman" w:hAnsi="Arial Narrow" w:cs="Times New Roman"/>
          <w:sz w:val="16"/>
          <w:szCs w:val="16"/>
        </w:rPr>
      </w:pPr>
      <w:r>
        <w:br w:type="page"/>
      </w:r>
    </w:p>
    <w:p w:rsidR="00DD6BBA" w:rsidP="00DD6BBA">
      <w:pPr>
        <w:pStyle w:val="DisclosureBody"/>
      </w:pPr>
    </w:p>
    <w:p w:rsidR="00DD6BBA" w:rsidP="00DD6BBA">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57608" name=""/>
                    <pic:cNvPicPr/>
                  </pic:nvPicPr>
                  <pic:blipFill>
                    <a:blip xmlns:r="http://schemas.openxmlformats.org/officeDocument/2006/relationships" r:embed="rId8"/>
                    <a:stretch>
                      <a:fillRect/>
                    </a:stretch>
                  </pic:blipFill>
                  <pic:spPr>
                    <a:xfrm>
                      <a:off x="0" y="0"/>
                      <a:ext cx="5943600" cy="983615"/>
                    </a:xfrm>
                    <a:prstGeom prst="rect">
                      <a:avLst/>
                    </a:prstGeom>
                  </pic:spPr>
                </pic:pic>
              </a:graphicData>
            </a:graphic>
          </wp:inline>
        </w:drawing>
      </w:r>
    </w:p>
    <w:p w:rsidR="00DD6BBA" w:rsidP="00DD6BBA">
      <w:pPr>
        <w:pStyle w:val="DisclaimerHeading"/>
      </w:pPr>
    </w:p>
    <w:p w:rsidR="00DD6BBA" w:rsidRPr="009C15C4" w:rsidP="00DD6BBA">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862" name=""/>
                    <pic:cNvPicPr/>
                  </pic:nvPicPr>
                  <pic:blipFill>
                    <a:blip xmlns:r="http://schemas.openxmlformats.org/officeDocument/2006/relationships" r:embed="rId9"/>
                    <a:stretch>
                      <a:fillRect/>
                    </a:stretch>
                  </pic:blipFill>
                  <pic:spPr>
                    <a:xfrm>
                      <a:off x="0" y="0"/>
                      <a:ext cx="5943600" cy="1217930"/>
                    </a:xfrm>
                    <a:prstGeom prst="rect">
                      <a:avLst/>
                    </a:prstGeom>
                  </pic:spPr>
                </pic:pic>
              </a:graphicData>
            </a:graphic>
          </wp:inline>
        </w:drawing>
      </w:r>
    </w:p>
    <w:p w:rsidR="00DD6BBA" w:rsidRPr="009C15C4" w:rsidP="00DD6BBA"/>
    <w:p w:rsidR="00DD6BBA" w:rsidRPr="009C15C4" w:rsidP="00DD6BBA"/>
    <w:p w:rsidR="00DD6BBA" w:rsidRPr="009C15C4" w:rsidP="00DD6BBA"/>
    <w:p w:rsidR="00DD6BBA" w:rsidP="00DD6BBA"/>
    <w:p w:rsidR="00DD6BBA" w:rsidP="00DD6BBA"/>
    <w:p w:rsidR="00DD6BBA" w:rsidP="00DD6BBA"/>
    <w:p w:rsidR="00DD6BBA" w:rsidP="00DD6BBA"/>
    <w:p w:rsidR="00DD6BBA" w:rsidP="00DD6BBA"/>
    <w:p w:rsidR="00DD6BBA" w:rsidP="00DD6BBA"/>
    <w:p w:rsidR="00DD6BBA" w:rsidP="00DD6BBA"/>
    <w:p w:rsidR="00DD6BBA" w:rsidP="00DD6BBA"/>
    <w:p w:rsidR="00DD6BBA" w:rsidP="00DD6BBA"/>
    <w:p w:rsidR="00DD6BBA" w:rsidP="00DD6BBA"/>
    <w:p w:rsidR="00A317A9" w:rsidRPr="00B62597" w:rsidP="00DD6BBA">
      <w:pPr>
        <w:pStyle w:val="Autho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119380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BBA" w:rsidRPr="0025139E" w:rsidP="00DD6BBA">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0"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4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D6BBA" w:rsidRPr="0025139E" w:rsidP="00DD6BBA">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0"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BA1C6E3D-1464-415E-9969-F5AA39549F11}"/>
    <w:embedBold r:id="rId2" w:fontKey="{5BA7369D-913C-4B94-8D74-89227DC425FE}"/>
    <w:embedItalic r:id="rId3" w:fontKey="{0E310519-9AFD-4AE4-9FEA-27EC00DF5BC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CEFF2ADB-89EB-4752-8A26-EDFF79C6534F}"/>
    <w:embedBold r:id="rId5" w:fontKey="{02D02EED-5EAC-432B-9EB9-2394EA07B9DB}"/>
    <w:embedItalic r:id="rId6" w:fontKey="{527257CC-CC93-402D-818A-4806C1A224CB}"/>
  </w:font>
  <w:font w:name="Tahoma">
    <w:panose1 w:val="020B0604030504040204"/>
    <w:charset w:val="00"/>
    <w:family w:val="swiss"/>
    <w:pitch w:val="variable"/>
    <w:sig w:usb0="E1002EFF" w:usb1="C000605B" w:usb2="00000029" w:usb3="00000000" w:csb0="000101FF" w:csb1="00000000"/>
    <w:embedRegular r:id="rId7" w:fontKey="{8E22D98A-B075-4FDC-AF59-2645D66ED7C3}"/>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DA09EF3E-D4E0-44DD-81A7-079DC6F285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57A42">
      <w:rPr>
        <w:rStyle w:val="PageNumber"/>
        <w:noProof/>
      </w:rPr>
      <w:t>1</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3B0926">
      <w:t xml:space="preserve">January </w:t>
    </w:r>
    <w:r w:rsidRPr="00CB596A" w:rsidR="003B0926">
      <w:rPr>
        <w:strike/>
        <w:color w:val="FF0000"/>
      </w:rPr>
      <w:t>18</w:t>
    </w:r>
    <w:r w:rsidRPr="00CB596A" w:rsidR="00CB596A">
      <w:rPr>
        <w:color w:val="FF0000"/>
      </w:rPr>
      <w:t>2</w:t>
    </w:r>
    <w:r w:rsidR="00B3636A">
      <w:rPr>
        <w:color w:val="FF0000"/>
      </w:rPr>
      <w:t>4</w:t>
    </w:r>
    <w:r w:rsidR="00FB59FB">
      <w:t>,</w:t>
    </w:r>
    <w:r>
      <w:t xml:space="preserve">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07054"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6C50989A"/>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1">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3"/>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4"/>
  </w:num>
  <w:num w:numId="17">
    <w:abstractNumId w:val="9"/>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6D06"/>
    <w:rsid w:val="0001274E"/>
    <w:rsid w:val="00015E99"/>
    <w:rsid w:val="000166FD"/>
    <w:rsid w:val="00025E00"/>
    <w:rsid w:val="00031EEA"/>
    <w:rsid w:val="0004385E"/>
    <w:rsid w:val="00062A98"/>
    <w:rsid w:val="000705DF"/>
    <w:rsid w:val="00071484"/>
    <w:rsid w:val="00071A15"/>
    <w:rsid w:val="000837F2"/>
    <w:rsid w:val="000846AB"/>
    <w:rsid w:val="0009746E"/>
    <w:rsid w:val="000A13B1"/>
    <w:rsid w:val="000B3782"/>
    <w:rsid w:val="000B49C6"/>
    <w:rsid w:val="000B61DB"/>
    <w:rsid w:val="000B679B"/>
    <w:rsid w:val="000D345E"/>
    <w:rsid w:val="000D654E"/>
    <w:rsid w:val="00104288"/>
    <w:rsid w:val="00124567"/>
    <w:rsid w:val="0013634E"/>
    <w:rsid w:val="0014522D"/>
    <w:rsid w:val="00145C47"/>
    <w:rsid w:val="00163EB8"/>
    <w:rsid w:val="0019049F"/>
    <w:rsid w:val="00193D22"/>
    <w:rsid w:val="001A0DED"/>
    <w:rsid w:val="001A6C8B"/>
    <w:rsid w:val="001B2242"/>
    <w:rsid w:val="001B61AD"/>
    <w:rsid w:val="001C3687"/>
    <w:rsid w:val="001D3B68"/>
    <w:rsid w:val="001E2519"/>
    <w:rsid w:val="001E474A"/>
    <w:rsid w:val="001E7CD3"/>
    <w:rsid w:val="00212B51"/>
    <w:rsid w:val="00237BBE"/>
    <w:rsid w:val="00241072"/>
    <w:rsid w:val="0025139E"/>
    <w:rsid w:val="00285F92"/>
    <w:rsid w:val="002B2F98"/>
    <w:rsid w:val="002C1B2F"/>
    <w:rsid w:val="002C3620"/>
    <w:rsid w:val="002E3D4E"/>
    <w:rsid w:val="002F74CB"/>
    <w:rsid w:val="00305238"/>
    <w:rsid w:val="00306394"/>
    <w:rsid w:val="00317956"/>
    <w:rsid w:val="00337321"/>
    <w:rsid w:val="00337421"/>
    <w:rsid w:val="00345458"/>
    <w:rsid w:val="00351124"/>
    <w:rsid w:val="00351FFC"/>
    <w:rsid w:val="00361839"/>
    <w:rsid w:val="00361C8D"/>
    <w:rsid w:val="00364993"/>
    <w:rsid w:val="00365B3E"/>
    <w:rsid w:val="003722F2"/>
    <w:rsid w:val="003A1B1D"/>
    <w:rsid w:val="003B0926"/>
    <w:rsid w:val="003B55E1"/>
    <w:rsid w:val="003C3320"/>
    <w:rsid w:val="003D7E5C"/>
    <w:rsid w:val="003E7A73"/>
    <w:rsid w:val="003F5A12"/>
    <w:rsid w:val="00402B71"/>
    <w:rsid w:val="00405C1C"/>
    <w:rsid w:val="00405D81"/>
    <w:rsid w:val="00417F17"/>
    <w:rsid w:val="00424237"/>
    <w:rsid w:val="0044155E"/>
    <w:rsid w:val="00442B9C"/>
    <w:rsid w:val="00467C22"/>
    <w:rsid w:val="00470834"/>
    <w:rsid w:val="004762A2"/>
    <w:rsid w:val="004820DE"/>
    <w:rsid w:val="00484110"/>
    <w:rsid w:val="00491490"/>
    <w:rsid w:val="00495391"/>
    <w:rsid w:val="004969FA"/>
    <w:rsid w:val="004B47D5"/>
    <w:rsid w:val="004D7CAA"/>
    <w:rsid w:val="004E1D0E"/>
    <w:rsid w:val="004E4292"/>
    <w:rsid w:val="00504F39"/>
    <w:rsid w:val="0051408B"/>
    <w:rsid w:val="00516505"/>
    <w:rsid w:val="00544334"/>
    <w:rsid w:val="00564DEE"/>
    <w:rsid w:val="00570AE8"/>
    <w:rsid w:val="0057441E"/>
    <w:rsid w:val="005760B3"/>
    <w:rsid w:val="005806D3"/>
    <w:rsid w:val="0059027D"/>
    <w:rsid w:val="005D255A"/>
    <w:rsid w:val="005D6D05"/>
    <w:rsid w:val="005E10A9"/>
    <w:rsid w:val="00602967"/>
    <w:rsid w:val="00606C3C"/>
    <w:rsid w:val="006203A3"/>
    <w:rsid w:val="00625ADA"/>
    <w:rsid w:val="0063242F"/>
    <w:rsid w:val="00632525"/>
    <w:rsid w:val="006450B8"/>
    <w:rsid w:val="006517D6"/>
    <w:rsid w:val="006535F9"/>
    <w:rsid w:val="00657350"/>
    <w:rsid w:val="00666639"/>
    <w:rsid w:val="00671820"/>
    <w:rsid w:val="0069737F"/>
    <w:rsid w:val="006A05C7"/>
    <w:rsid w:val="006A49D2"/>
    <w:rsid w:val="006B3AC0"/>
    <w:rsid w:val="006C396C"/>
    <w:rsid w:val="006C472C"/>
    <w:rsid w:val="006D08D2"/>
    <w:rsid w:val="006D569D"/>
    <w:rsid w:val="006D7014"/>
    <w:rsid w:val="00704C10"/>
    <w:rsid w:val="00707B66"/>
    <w:rsid w:val="00712CAA"/>
    <w:rsid w:val="00712E1A"/>
    <w:rsid w:val="00716A8B"/>
    <w:rsid w:val="00724C3E"/>
    <w:rsid w:val="007318C0"/>
    <w:rsid w:val="007436B1"/>
    <w:rsid w:val="00751A32"/>
    <w:rsid w:val="00754C6D"/>
    <w:rsid w:val="00755096"/>
    <w:rsid w:val="007703B4"/>
    <w:rsid w:val="00777D30"/>
    <w:rsid w:val="007878B4"/>
    <w:rsid w:val="00793CAA"/>
    <w:rsid w:val="0079522A"/>
    <w:rsid w:val="007A16E9"/>
    <w:rsid w:val="007A34A3"/>
    <w:rsid w:val="007B5F6B"/>
    <w:rsid w:val="0080122A"/>
    <w:rsid w:val="00824830"/>
    <w:rsid w:val="00837B12"/>
    <w:rsid w:val="00855769"/>
    <w:rsid w:val="00856DF8"/>
    <w:rsid w:val="00882652"/>
    <w:rsid w:val="0088480C"/>
    <w:rsid w:val="0088561C"/>
    <w:rsid w:val="0089096F"/>
    <w:rsid w:val="00891ABE"/>
    <w:rsid w:val="00895F08"/>
    <w:rsid w:val="008A2838"/>
    <w:rsid w:val="008B19C8"/>
    <w:rsid w:val="008C4B2B"/>
    <w:rsid w:val="008E034B"/>
    <w:rsid w:val="008E2C16"/>
    <w:rsid w:val="008E52E1"/>
    <w:rsid w:val="00906503"/>
    <w:rsid w:val="00916771"/>
    <w:rsid w:val="00917386"/>
    <w:rsid w:val="0093466F"/>
    <w:rsid w:val="009346EB"/>
    <w:rsid w:val="00943A13"/>
    <w:rsid w:val="00943A54"/>
    <w:rsid w:val="00946AC1"/>
    <w:rsid w:val="009505AF"/>
    <w:rsid w:val="0095194C"/>
    <w:rsid w:val="009656FB"/>
    <w:rsid w:val="00984633"/>
    <w:rsid w:val="009875A7"/>
    <w:rsid w:val="00990287"/>
    <w:rsid w:val="009A5430"/>
    <w:rsid w:val="009B1FEA"/>
    <w:rsid w:val="009C15C4"/>
    <w:rsid w:val="009D720A"/>
    <w:rsid w:val="009E2C15"/>
    <w:rsid w:val="009E4AF8"/>
    <w:rsid w:val="009F1A60"/>
    <w:rsid w:val="009F52D5"/>
    <w:rsid w:val="00A05391"/>
    <w:rsid w:val="00A11BF8"/>
    <w:rsid w:val="00A248C0"/>
    <w:rsid w:val="00A317A9"/>
    <w:rsid w:val="00A53AC7"/>
    <w:rsid w:val="00A67272"/>
    <w:rsid w:val="00A74CBD"/>
    <w:rsid w:val="00A92B2A"/>
    <w:rsid w:val="00A93B09"/>
    <w:rsid w:val="00AA6CFA"/>
    <w:rsid w:val="00AB0E8B"/>
    <w:rsid w:val="00AC3F80"/>
    <w:rsid w:val="00AD1FBC"/>
    <w:rsid w:val="00AD62C1"/>
    <w:rsid w:val="00AE246F"/>
    <w:rsid w:val="00AE45D9"/>
    <w:rsid w:val="00AE7296"/>
    <w:rsid w:val="00AF0A74"/>
    <w:rsid w:val="00B15CC7"/>
    <w:rsid w:val="00B16D95"/>
    <w:rsid w:val="00B20316"/>
    <w:rsid w:val="00B240D1"/>
    <w:rsid w:val="00B33B0B"/>
    <w:rsid w:val="00B34E3C"/>
    <w:rsid w:val="00B3636A"/>
    <w:rsid w:val="00B471D2"/>
    <w:rsid w:val="00B54526"/>
    <w:rsid w:val="00B62597"/>
    <w:rsid w:val="00B7540E"/>
    <w:rsid w:val="00B91424"/>
    <w:rsid w:val="00BA6146"/>
    <w:rsid w:val="00BB1CB4"/>
    <w:rsid w:val="00BB531B"/>
    <w:rsid w:val="00BB6921"/>
    <w:rsid w:val="00BC2384"/>
    <w:rsid w:val="00BE769F"/>
    <w:rsid w:val="00BF331B"/>
    <w:rsid w:val="00C016F9"/>
    <w:rsid w:val="00C063E6"/>
    <w:rsid w:val="00C06408"/>
    <w:rsid w:val="00C104B7"/>
    <w:rsid w:val="00C10A93"/>
    <w:rsid w:val="00C26F08"/>
    <w:rsid w:val="00C439EC"/>
    <w:rsid w:val="00C502B0"/>
    <w:rsid w:val="00C5286B"/>
    <w:rsid w:val="00C72168"/>
    <w:rsid w:val="00C757F4"/>
    <w:rsid w:val="00CA49B9"/>
    <w:rsid w:val="00CB596A"/>
    <w:rsid w:val="00CC1B47"/>
    <w:rsid w:val="00CD227C"/>
    <w:rsid w:val="00CE5310"/>
    <w:rsid w:val="00CE777E"/>
    <w:rsid w:val="00D12691"/>
    <w:rsid w:val="00D136EA"/>
    <w:rsid w:val="00D251ED"/>
    <w:rsid w:val="00D434F1"/>
    <w:rsid w:val="00D45BF7"/>
    <w:rsid w:val="00D6129C"/>
    <w:rsid w:val="00D71807"/>
    <w:rsid w:val="00D80069"/>
    <w:rsid w:val="00D9010F"/>
    <w:rsid w:val="00D95949"/>
    <w:rsid w:val="00DA16D8"/>
    <w:rsid w:val="00DA23DE"/>
    <w:rsid w:val="00DB29E9"/>
    <w:rsid w:val="00DB2EEC"/>
    <w:rsid w:val="00DC5D5E"/>
    <w:rsid w:val="00DD6BBA"/>
    <w:rsid w:val="00DE34CF"/>
    <w:rsid w:val="00DF1112"/>
    <w:rsid w:val="00DF5FAF"/>
    <w:rsid w:val="00E1605D"/>
    <w:rsid w:val="00E30AF4"/>
    <w:rsid w:val="00E36B3B"/>
    <w:rsid w:val="00E579F6"/>
    <w:rsid w:val="00E57A42"/>
    <w:rsid w:val="00E7072D"/>
    <w:rsid w:val="00E96E8D"/>
    <w:rsid w:val="00EA3653"/>
    <w:rsid w:val="00EB206F"/>
    <w:rsid w:val="00EB405E"/>
    <w:rsid w:val="00EB68B0"/>
    <w:rsid w:val="00ED738F"/>
    <w:rsid w:val="00EE1D9C"/>
    <w:rsid w:val="00F00E21"/>
    <w:rsid w:val="00F05CBF"/>
    <w:rsid w:val="00F15DE2"/>
    <w:rsid w:val="00F1631E"/>
    <w:rsid w:val="00F1654B"/>
    <w:rsid w:val="00F17AB2"/>
    <w:rsid w:val="00F30FEE"/>
    <w:rsid w:val="00F31ABF"/>
    <w:rsid w:val="00F4190F"/>
    <w:rsid w:val="00F5138E"/>
    <w:rsid w:val="00F572D1"/>
    <w:rsid w:val="00F72FDC"/>
    <w:rsid w:val="00F75BA6"/>
    <w:rsid w:val="00F822D4"/>
    <w:rsid w:val="00FA373C"/>
    <w:rsid w:val="00FA7922"/>
    <w:rsid w:val="00FB59FB"/>
    <w:rsid w:val="00FC13D9"/>
    <w:rsid w:val="00FC2B9A"/>
    <w:rsid w:val="00FC2CA5"/>
    <w:rsid w:val="00FC7C17"/>
    <w:rsid w:val="00FD74FD"/>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committees/form-facilitator-feedback.aspx" TargetMode="External" /><Relationship Id="rId11" Type="http://schemas.openxmlformats.org/officeDocument/2006/relationships/hyperlink" Target="https://learn.pjm.com/" TargetMode="External"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pjm.com/committees-and-groups/issue-tracking/issue-tracking-details.aspx?Issue=b2c1be66-9571-4332-b5b0-7984d40d67a0" TargetMode="External" /><Relationship Id="rId5" Type="http://schemas.openxmlformats.org/officeDocument/2006/relationships/hyperlink" Target="https://pjm.com/-/media/committees-groups/committees/rmc/2021/20210525/20210525-item-08-communicating-defaults.ashx" TargetMode="External" /><Relationship Id="rId6" Type="http://schemas.openxmlformats.org/officeDocument/2006/relationships/hyperlink" Target="https://pjm.com/committees-and-groups/task-forces/epfstf"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image" Target="media/image3.pn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Template>
  <TotalTime>0</TotalTime>
  <Pages>4</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2022-01-24T21:05:38Z</dcterms:created>
  <dcterms:modified xsi:type="dcterms:W3CDTF">2022-01-24T21:05:38Z</dcterms:modified>
</cp:coreProperties>
</file>