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bookmarkStart w:id="0" w:name="_GoBack"/>
      <w:bookmarkEnd w:id="0"/>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November 1</w:t>
      </w:r>
      <w:r w:rsidR="00D53C88">
        <w:t>, 2022</w:t>
      </w:r>
    </w:p>
    <w:p w:rsidR="00721E6E" w:rsidP="00721E6E">
      <w:pPr>
        <w:pStyle w:val="MeetingDetails"/>
      </w:pPr>
      <w:r>
        <w:t>1</w:t>
      </w:r>
      <w:r w:rsidR="005C709B">
        <w:t>:00 p.m.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1" w:name="OLE_LINK5"/>
      <w:bookmarkStart w:id="2" w:name="OLE_LINK3"/>
      <w:r w:rsidRPr="00527104">
        <w:t>Adm</w:t>
      </w:r>
      <w:r w:rsidRPr="007C2954">
        <w:t>inistrati</w:t>
      </w:r>
      <w:r w:rsidRPr="00527104">
        <w:t>on (</w:t>
      </w:r>
      <w:r w:rsidR="00C87084">
        <w:t>1</w:t>
      </w:r>
      <w:r w:rsidRPr="00527104">
        <w:t>:00-</w:t>
      </w:r>
      <w:r w:rsidR="00C87084">
        <w:t>1</w:t>
      </w:r>
      <w:r w:rsidR="00721E6E">
        <w:t>:1</w:t>
      </w:r>
      <w:r w:rsidRPr="00527104">
        <w:t>0)</w:t>
      </w:r>
    </w:p>
    <w:bookmarkEnd w:id="1"/>
    <w:bookmarkEnd w:id="2"/>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(1:10-3:00)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RPr="00721E6E" w:rsidP="005C709B">
      <w:pPr>
        <w:pStyle w:val="SecondaryHeading-Numbered"/>
        <w:numPr>
          <w:ilvl w:val="0"/>
          <w:numId w:val="0"/>
        </w:numPr>
        <w:spacing w:after="120"/>
        <w:ind w:left="360"/>
        <w:rPr>
          <w:b w:val="0"/>
        </w:rPr>
      </w:pPr>
      <w:r>
        <w:rPr>
          <w:b w:val="0"/>
        </w:rPr>
        <w:t>No update this month</w:t>
      </w:r>
      <w:r>
        <w:rPr>
          <w:b w:val="0"/>
        </w:rPr>
        <w:t>.</w:t>
      </w:r>
    </w:p>
    <w:p w:rsidR="005C709B" w:rsidRPr="00B7790E" w:rsidP="005C709B">
      <w:pPr>
        <w:pStyle w:val="SecondaryHeading-Numbered"/>
        <w:spacing w:after="120"/>
        <w:rPr>
          <w:b w:val="0"/>
        </w:rPr>
      </w:pPr>
      <w:r>
        <w:t>Market Efficiency Update</w:t>
      </w:r>
    </w:p>
    <w:p w:rsidR="005C709B" w:rsidP="005C709B">
      <w:pPr>
        <w:pStyle w:val="SecondaryHeading-Numbered"/>
        <w:numPr>
          <w:ilvl w:val="0"/>
          <w:numId w:val="0"/>
        </w:numPr>
        <w:spacing w:after="120"/>
        <w:ind w:left="360"/>
        <w:rPr>
          <w:b w:val="0"/>
        </w:rPr>
      </w:pPr>
      <w:r>
        <w:rPr>
          <w:b w:val="0"/>
        </w:rPr>
        <w:t>Nick Dumitriu, PJM, will provide an update on the Market Efficiency window.</w:t>
      </w:r>
    </w:p>
    <w:p w:rsidR="002F56F2" w:rsidRPr="002E718E" w:rsidP="002F56F2">
      <w:pPr>
        <w:pStyle w:val="SecondaryHeading-Numbered"/>
        <w:spacing w:after="120"/>
        <w:rPr>
          <w:b w:val="0"/>
        </w:rPr>
      </w:pPr>
      <w:r>
        <w:t>Network Upgrades Presentation</w:t>
      </w:r>
    </w:p>
    <w:p w:rsidR="002F56F2" w:rsidP="002F56F2">
      <w:pPr>
        <w:pStyle w:val="ListSubhead1"/>
        <w:numPr>
          <w:ilvl w:val="0"/>
          <w:numId w:val="0"/>
        </w:numPr>
        <w:ind w:left="360"/>
        <w:rPr>
          <w:b w:val="0"/>
        </w:rPr>
      </w:pPr>
      <w:r>
        <w:rPr>
          <w:b w:val="0"/>
        </w:rPr>
        <w:t>Awais Ghayas</w:t>
      </w:r>
      <w:r w:rsidRPr="00C8410C" w:rsidR="00D471E5">
        <w:rPr>
          <w:b w:val="0"/>
        </w:rPr>
        <w:t>, PJM, will present the Network Upgrades in PJM</w:t>
      </w:r>
      <w:r w:rsidRPr="00C8410C">
        <w:rPr>
          <w:b w:val="0"/>
        </w:rPr>
        <w:t>.</w:t>
      </w:r>
    </w:p>
    <w:p w:rsidR="005C709B" w:rsidRPr="002E718E" w:rsidP="005C709B">
      <w:pPr>
        <w:pStyle w:val="SecondaryHeading-Numbered"/>
        <w:spacing w:after="120"/>
        <w:rPr>
          <w:b w:val="0"/>
        </w:rPr>
      </w:pPr>
      <w:r>
        <w:t>PECO</w:t>
      </w:r>
      <w:r>
        <w:t xml:space="preserve"> Supplemental Projects</w:t>
      </w:r>
    </w:p>
    <w:p w:rsidR="005C709B" w:rsidP="005C709B">
      <w:pPr>
        <w:pStyle w:val="ListSubhead1"/>
        <w:numPr>
          <w:ilvl w:val="0"/>
          <w:numId w:val="0"/>
        </w:numPr>
        <w:ind w:left="360"/>
        <w:rPr>
          <w:b w:val="0"/>
        </w:rPr>
      </w:pPr>
      <w:r>
        <w:rPr>
          <w:b w:val="0"/>
        </w:rPr>
        <w:t>Frank Brandolisio</w:t>
      </w:r>
      <w:r>
        <w:rPr>
          <w:b w:val="0"/>
        </w:rPr>
        <w:t xml:space="preserve">, </w:t>
      </w:r>
      <w:r>
        <w:rPr>
          <w:b w:val="0"/>
        </w:rPr>
        <w:t>PECO</w:t>
      </w:r>
      <w:r>
        <w:rPr>
          <w:b w:val="0"/>
        </w:rPr>
        <w:t xml:space="preserve">, will present needs for supplemental projects in </w:t>
      </w:r>
      <w:r>
        <w:rPr>
          <w:b w:val="0"/>
        </w:rPr>
        <w:t>PECO</w:t>
      </w:r>
      <w:r>
        <w:rPr>
          <w:b w:val="0"/>
        </w:rPr>
        <w:t>.</w:t>
      </w:r>
    </w:p>
    <w:p w:rsidR="00D471E5" w:rsidRPr="002E718E" w:rsidP="00D471E5">
      <w:pPr>
        <w:pStyle w:val="SecondaryHeading-Numbered"/>
        <w:spacing w:after="120"/>
        <w:rPr>
          <w:b w:val="0"/>
        </w:rPr>
      </w:pPr>
      <w:r>
        <w:t>Dominion Supplemental Projects</w:t>
      </w:r>
    </w:p>
    <w:p w:rsidR="00D471E5" w:rsidP="00D471E5">
      <w:pPr>
        <w:pStyle w:val="ListSubhead1"/>
        <w:numPr>
          <w:ilvl w:val="0"/>
          <w:numId w:val="0"/>
        </w:numPr>
        <w:ind w:left="360"/>
        <w:rPr>
          <w:b w:val="0"/>
        </w:rPr>
      </w:pPr>
      <w:r>
        <w:rPr>
          <w:b w:val="0"/>
        </w:rPr>
        <w:t xml:space="preserve">Larry Carter, Mark Gill, and Mohsen </w:t>
      </w:r>
      <w:r>
        <w:rPr>
          <w:b w:val="0"/>
        </w:rPr>
        <w:t>Mahoor</w:t>
      </w:r>
      <w:r>
        <w:rPr>
          <w:b w:val="0"/>
        </w:rPr>
        <w:t>, Dominion, will present needs for supplemental projects in Dominion.</w:t>
      </w:r>
    </w:p>
    <w:p w:rsidR="001F5C18" w:rsidP="001F5C18">
      <w:pPr>
        <w:pStyle w:val="ListSubhead1"/>
        <w:spacing w:after="120"/>
      </w:pPr>
      <w:r>
        <w:t>NJ Offshore Wind SAA</w:t>
      </w:r>
    </w:p>
    <w:p w:rsidR="001F5C18" w:rsidRPr="00E23198" w:rsidP="001F5C18">
      <w:pPr>
        <w:pStyle w:val="SecondaryHeading-Numbered"/>
        <w:numPr>
          <w:ilvl w:val="0"/>
          <w:numId w:val="0"/>
        </w:numPr>
        <w:spacing w:after="120"/>
        <w:ind w:left="360"/>
        <w:rPr>
          <w:i/>
          <w:u w:val="single"/>
        </w:rPr>
      </w:pPr>
      <w:r w:rsidRPr="00E23198">
        <w:rPr>
          <w:i/>
          <w:u w:val="single"/>
        </w:rPr>
        <w:t>Please join the November 4 2022 Special TEAC Session for updates regarding the NJ OSW.</w:t>
      </w:r>
    </w:p>
    <w:p w:rsidR="00981688" w:rsidP="00981688">
      <w:pPr>
        <w:pStyle w:val="ListSubhead1"/>
        <w:spacing w:after="120"/>
      </w:pPr>
      <w:r>
        <w:t>Reliability Analysis Update</w:t>
      </w:r>
    </w:p>
    <w:p w:rsidR="0051183A" w:rsidP="00390F43">
      <w:pPr>
        <w:pStyle w:val="SecondaryHeading-Numbered"/>
        <w:numPr>
          <w:ilvl w:val="0"/>
          <w:numId w:val="0"/>
        </w:numPr>
        <w:spacing w:after="120"/>
        <w:ind w:left="360" w:hanging="360"/>
        <w:rPr>
          <w:b w:val="0"/>
        </w:rPr>
      </w:pPr>
      <w:r>
        <w:rPr>
          <w:b w:val="0"/>
        </w:rPr>
        <w:tab/>
      </w:r>
      <w:r w:rsidR="00981688">
        <w:rPr>
          <w:b w:val="0"/>
        </w:rPr>
        <w:t>Sami</w:t>
      </w:r>
      <w:r w:rsidRPr="006127DF" w:rsidR="00981688">
        <w:rPr>
          <w:b w:val="0"/>
        </w:rPr>
        <w:t xml:space="preserve"> </w:t>
      </w:r>
      <w:r w:rsidR="00981688">
        <w:rPr>
          <w:b w:val="0"/>
        </w:rPr>
        <w:t>Abdulsalam, PJM, will provide an update on the 2022 RTEP analysis.</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390F43" w:rsidP="00390F43">
      <w:pPr>
        <w:pStyle w:val="ListSubhead1"/>
        <w:widowControl w:val="0"/>
        <w:numPr>
          <w:ilvl w:val="0"/>
          <w:numId w:val="13"/>
        </w:numPr>
        <w:spacing w:after="120"/>
      </w:pPr>
      <w:r>
        <w:t>Informational Only – 2022 Local Plan Postings</w:t>
      </w:r>
    </w:p>
    <w:p w:rsidR="002F56F2" w:rsidP="002F56F2">
      <w:pPr>
        <w:pStyle w:val="ListSubhead1"/>
        <w:widowControl w:val="0"/>
        <w:numPr>
          <w:ilvl w:val="0"/>
          <w:numId w:val="13"/>
        </w:numPr>
        <w:spacing w:after="120"/>
      </w:pPr>
      <w:r>
        <w:t>Informational Only – Board White Paper</w:t>
      </w:r>
    </w:p>
    <w:p w:rsidR="00C852FD" w:rsidP="002F56F2">
      <w:pPr>
        <w:pStyle w:val="ListSubhead1"/>
        <w:widowControl w:val="0"/>
        <w:numPr>
          <w:ilvl w:val="0"/>
          <w:numId w:val="13"/>
        </w:numPr>
        <w:spacing w:after="120"/>
      </w:pPr>
      <w:r>
        <w:t xml:space="preserve">Informational Only – 2022 </w:t>
      </w:r>
      <w:r w:rsidR="00894937">
        <w:t>S</w:t>
      </w:r>
      <w:r w:rsidR="00502006">
        <w:t>E</w:t>
      </w:r>
      <w:r w:rsidR="00894937">
        <w:t xml:space="preserve">RTEP </w:t>
      </w:r>
      <w:r>
        <w:t>Planning Process Overview</w:t>
      </w:r>
    </w:p>
    <w:p w:rsidR="00C852FD" w:rsidP="002F56F2">
      <w:pPr>
        <w:pStyle w:val="ListSubhead1"/>
        <w:widowControl w:val="0"/>
        <w:numPr>
          <w:ilvl w:val="0"/>
          <w:numId w:val="13"/>
        </w:numPr>
        <w:spacing w:after="120"/>
      </w:pPr>
      <w:r>
        <w:t xml:space="preserve">Informational Only – 2022 </w:t>
      </w:r>
      <w:r w:rsidR="00894937">
        <w:t>S</w:t>
      </w:r>
      <w:r w:rsidR="00186224">
        <w:t>E</w:t>
      </w:r>
      <w:r w:rsidR="00894937">
        <w:t>RTEP</w:t>
      </w:r>
      <w:r>
        <w:t>-PJM Regional Transmission Plan Review</w:t>
      </w:r>
    </w:p>
    <w:p w:rsidR="002F56F2" w:rsidP="00D471E5">
      <w:pPr>
        <w:pStyle w:val="ListSubhead1"/>
        <w:widowControl w:val="0"/>
        <w:numPr>
          <w:ilvl w:val="0"/>
          <w:numId w:val="0"/>
        </w:numPr>
        <w:spacing w:after="120"/>
        <w:ind w:left="360" w:hanging="360"/>
        <w:rPr>
          <w:b w:val="0"/>
        </w:rPr>
      </w:pPr>
    </w:p>
    <w:p w:rsidR="00D92FB6" w:rsidRPr="00B41C07" w:rsidP="00D92FB6">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390F43">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596BF1" w:rsidRPr="00596BF1" w:rsidP="001F5C18">
            <w:pPr>
              <w:pStyle w:val="DisclaimerHeading"/>
              <w:spacing w:before="40" w:after="40" w:line="220" w:lineRule="exact"/>
              <w:jc w:val="center"/>
              <w:rPr>
                <w:b w:val="0"/>
                <w:i w:val="0"/>
                <w:color w:val="auto"/>
                <w:sz w:val="18"/>
                <w:szCs w:val="18"/>
              </w:rPr>
            </w:pPr>
            <w:r w:rsidRPr="00596BF1">
              <w:rPr>
                <w:b w:val="0"/>
                <w:i w:val="0"/>
                <w:color w:val="auto"/>
                <w:sz w:val="18"/>
                <w:szCs w:val="18"/>
              </w:rPr>
              <w:t>Friday, November 4, 2022</w:t>
            </w:r>
          </w:p>
        </w:tc>
        <w:tc>
          <w:tcPr>
            <w:tcW w:w="98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rsidR="00596BF1" w:rsidRPr="00596BF1" w:rsidP="00DA42DA">
            <w:pPr>
              <w:pStyle w:val="DisclaimerHeading"/>
              <w:spacing w:before="40" w:after="40" w:line="220" w:lineRule="exact"/>
              <w:jc w:val="center"/>
              <w:rPr>
                <w:b w:val="0"/>
                <w:color w:val="auto"/>
                <w:sz w:val="18"/>
                <w:szCs w:val="18"/>
              </w:rPr>
            </w:pPr>
            <w:r w:rsidRPr="00596BF1">
              <w:rPr>
                <w:b w:val="0"/>
                <w:color w:val="auto"/>
                <w:sz w:val="18"/>
                <w:szCs w:val="18"/>
              </w:rPr>
              <w:t>1:00pm – 4:00pm</w:t>
            </w:r>
          </w:p>
        </w:tc>
        <w:tc>
          <w:tcPr>
            <w:tcW w:w="3756"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rsidR="00596BF1" w:rsidRPr="00596BF1" w:rsidP="00DA42DA">
            <w:pPr>
              <w:pStyle w:val="DisclaimerHeading"/>
              <w:spacing w:before="40" w:after="40" w:line="220" w:lineRule="exact"/>
              <w:jc w:val="center"/>
              <w:rPr>
                <w:b w:val="0"/>
                <w:color w:val="auto"/>
                <w:sz w:val="18"/>
                <w:szCs w:val="18"/>
              </w:rPr>
            </w:pPr>
            <w:r w:rsidRPr="00596BF1">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6BF1" w:rsidRPr="00596BF1" w:rsidP="001F5C18">
            <w:pPr>
              <w:pStyle w:val="DisclaimerHeading"/>
              <w:spacing w:before="40" w:after="40" w:line="220" w:lineRule="exact"/>
              <w:jc w:val="center"/>
              <w:rPr>
                <w:b w:val="0"/>
                <w:i/>
                <w:color w:val="auto"/>
                <w:sz w:val="18"/>
                <w:szCs w:val="18"/>
              </w:rPr>
            </w:pPr>
            <w:r>
              <w:rPr>
                <w:b w:val="0"/>
                <w:i/>
                <w:color w:val="auto"/>
                <w:sz w:val="18"/>
                <w:szCs w:val="18"/>
              </w:rPr>
              <w:t>N/A</w:t>
            </w:r>
          </w:p>
        </w:tc>
        <w:tc>
          <w:tcPr>
            <w:tcW w:w="1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6BF1" w:rsidRPr="00596BF1" w:rsidP="00DF3FCE">
            <w:pPr>
              <w:pStyle w:val="DisclaimerHeading"/>
              <w:spacing w:before="40" w:after="40" w:line="220" w:lineRule="exact"/>
              <w:jc w:val="center"/>
              <w:rPr>
                <w:b w:val="0"/>
                <w:i/>
                <w:color w:val="auto"/>
                <w:sz w:val="18"/>
                <w:szCs w:val="18"/>
              </w:rPr>
            </w:pPr>
            <w:r>
              <w:rPr>
                <w:b w:val="0"/>
                <w:i/>
                <w:color w:val="auto"/>
                <w:sz w:val="18"/>
                <w:szCs w:val="18"/>
              </w:rPr>
              <w:t>N/A</w:t>
            </w: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A42DA" w:rsidRPr="00210F66" w:rsidP="001F5C18">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sidR="00DF3FCE">
              <w:rPr>
                <w:b w:val="0"/>
                <w:i w:val="0"/>
                <w:color w:val="auto"/>
                <w:sz w:val="18"/>
                <w:szCs w:val="18"/>
              </w:rPr>
              <w:t>December 6</w:t>
            </w:r>
            <w:r>
              <w:rPr>
                <w:b w:val="0"/>
                <w:i w:val="0"/>
                <w:color w:val="auto"/>
                <w:sz w:val="18"/>
                <w:szCs w:val="18"/>
              </w:rPr>
              <w:t>, 2022</w:t>
            </w:r>
          </w:p>
        </w:tc>
        <w:tc>
          <w:tcPr>
            <w:tcW w:w="983" w:type="dxa"/>
            <w:tcBorders>
              <w:top w:val="single" w:sz="4" w:space="0" w:color="auto"/>
              <w:left w:val="single" w:sz="4" w:space="0" w:color="auto"/>
              <w:bottom w:val="single" w:sz="4" w:space="0" w:color="auto"/>
              <w:right w:val="single" w:sz="8"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A42DA" w:rsidRPr="00C10A93" w:rsidP="00DA42DA">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A42DA" w:rsidP="001F5C18">
            <w:pPr>
              <w:pStyle w:val="DisclaimerHeading"/>
              <w:spacing w:before="40" w:after="40" w:line="220" w:lineRule="exact"/>
              <w:jc w:val="center"/>
              <w:rPr>
                <w:b w:val="0"/>
                <w:color w:val="auto"/>
                <w:sz w:val="18"/>
                <w:szCs w:val="18"/>
              </w:rPr>
            </w:pPr>
            <w:r>
              <w:rPr>
                <w:b w:val="0"/>
                <w:color w:val="auto"/>
                <w:sz w:val="18"/>
                <w:szCs w:val="18"/>
              </w:rPr>
              <w:t>Monday</w:t>
            </w:r>
            <w:r>
              <w:rPr>
                <w:b w:val="0"/>
                <w:color w:val="auto"/>
                <w:sz w:val="18"/>
                <w:szCs w:val="18"/>
              </w:rPr>
              <w:t xml:space="preserve">, </w:t>
            </w:r>
            <w:r w:rsidR="00DF3FCE">
              <w:rPr>
                <w:b w:val="0"/>
                <w:color w:val="auto"/>
                <w:sz w:val="18"/>
                <w:szCs w:val="18"/>
              </w:rPr>
              <w:t>November 28</w:t>
            </w:r>
            <w:r>
              <w:rPr>
                <w:b w:val="0"/>
                <w:color w:val="auto"/>
                <w:sz w:val="18"/>
                <w:szCs w:val="18"/>
              </w:rPr>
              <w:t>, 2022</w:t>
            </w:r>
          </w:p>
        </w:tc>
        <w:tc>
          <w:tcPr>
            <w:tcW w:w="1694" w:type="dxa"/>
            <w:tcBorders>
              <w:top w:val="single" w:sz="4" w:space="0" w:color="auto"/>
              <w:left w:val="single" w:sz="4" w:space="0" w:color="auto"/>
              <w:bottom w:val="single" w:sz="4" w:space="0" w:color="auto"/>
              <w:right w:val="single" w:sz="4" w:space="0" w:color="auto"/>
            </w:tcBorders>
          </w:tcPr>
          <w:p w:rsidR="00DA42DA" w:rsidP="00DF3FCE">
            <w:pPr>
              <w:pStyle w:val="DisclaimerHeading"/>
              <w:spacing w:before="40" w:after="40" w:line="220" w:lineRule="exact"/>
              <w:jc w:val="center"/>
              <w:rPr>
                <w:b w:val="0"/>
                <w:color w:val="auto"/>
                <w:sz w:val="18"/>
                <w:szCs w:val="18"/>
              </w:rPr>
            </w:pPr>
            <w:r>
              <w:rPr>
                <w:b w:val="0"/>
                <w:color w:val="auto"/>
                <w:sz w:val="18"/>
                <w:szCs w:val="18"/>
              </w:rPr>
              <w:t xml:space="preserve">Thursday, </w:t>
            </w:r>
            <w:r w:rsidR="00DF3FCE">
              <w:rPr>
                <w:b w:val="0"/>
                <w:color w:val="auto"/>
                <w:sz w:val="18"/>
                <w:szCs w:val="18"/>
              </w:rPr>
              <w:t>December 1</w:t>
            </w:r>
            <w:r>
              <w:rPr>
                <w:b w:val="0"/>
                <w:color w:val="auto"/>
                <w:sz w:val="18"/>
                <w:szCs w:val="18"/>
              </w:rPr>
              <w:t>, 2022</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5A0E">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852FD">
      <w:t>October 28</w:t>
    </w:r>
    <w:r w:rsidR="00DF3FCE">
      <w:t>th</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97C36"/>
    <w:rsid w:val="000B2C4D"/>
    <w:rsid w:val="000B5CD5"/>
    <w:rsid w:val="000E6350"/>
    <w:rsid w:val="00117AF9"/>
    <w:rsid w:val="00121F58"/>
    <w:rsid w:val="00154434"/>
    <w:rsid w:val="001678E8"/>
    <w:rsid w:val="00186224"/>
    <w:rsid w:val="001B2242"/>
    <w:rsid w:val="001C0CC0"/>
    <w:rsid w:val="001C6C19"/>
    <w:rsid w:val="001D3B68"/>
    <w:rsid w:val="001D5C25"/>
    <w:rsid w:val="001F5C18"/>
    <w:rsid w:val="00210F66"/>
    <w:rsid w:val="002113BD"/>
    <w:rsid w:val="002166F1"/>
    <w:rsid w:val="00231331"/>
    <w:rsid w:val="00231D3D"/>
    <w:rsid w:val="0025139E"/>
    <w:rsid w:val="0025411C"/>
    <w:rsid w:val="002555EE"/>
    <w:rsid w:val="00285C36"/>
    <w:rsid w:val="002A004B"/>
    <w:rsid w:val="002A029D"/>
    <w:rsid w:val="002B2F98"/>
    <w:rsid w:val="002B63A3"/>
    <w:rsid w:val="002C2533"/>
    <w:rsid w:val="002C5E0A"/>
    <w:rsid w:val="002C6057"/>
    <w:rsid w:val="002D5A0E"/>
    <w:rsid w:val="002E718E"/>
    <w:rsid w:val="002F56F2"/>
    <w:rsid w:val="00305238"/>
    <w:rsid w:val="003251CE"/>
    <w:rsid w:val="00337321"/>
    <w:rsid w:val="003604D4"/>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7411C"/>
    <w:rsid w:val="00485F18"/>
    <w:rsid w:val="00491490"/>
    <w:rsid w:val="00494494"/>
    <w:rsid w:val="004969FA"/>
    <w:rsid w:val="004F5109"/>
    <w:rsid w:val="00502006"/>
    <w:rsid w:val="00502469"/>
    <w:rsid w:val="0051183A"/>
    <w:rsid w:val="00527104"/>
    <w:rsid w:val="00531C84"/>
    <w:rsid w:val="00563819"/>
    <w:rsid w:val="00564DEE"/>
    <w:rsid w:val="0057441E"/>
    <w:rsid w:val="00596BF1"/>
    <w:rsid w:val="005A475E"/>
    <w:rsid w:val="005A5D0D"/>
    <w:rsid w:val="005C709B"/>
    <w:rsid w:val="005D6D05"/>
    <w:rsid w:val="005E557C"/>
    <w:rsid w:val="006019C5"/>
    <w:rsid w:val="006024A0"/>
    <w:rsid w:val="00602967"/>
    <w:rsid w:val="00606F11"/>
    <w:rsid w:val="00610E4B"/>
    <w:rsid w:val="006127DF"/>
    <w:rsid w:val="00636B37"/>
    <w:rsid w:val="0067749E"/>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7CAF"/>
    <w:rsid w:val="007C2954"/>
    <w:rsid w:val="007C67B3"/>
    <w:rsid w:val="007D4F70"/>
    <w:rsid w:val="007E7CAB"/>
    <w:rsid w:val="008208EA"/>
    <w:rsid w:val="00832B9F"/>
    <w:rsid w:val="00837B12"/>
    <w:rsid w:val="00841282"/>
    <w:rsid w:val="008552A3"/>
    <w:rsid w:val="00882652"/>
    <w:rsid w:val="00894937"/>
    <w:rsid w:val="008A525D"/>
    <w:rsid w:val="00917386"/>
    <w:rsid w:val="00927302"/>
    <w:rsid w:val="00972F90"/>
    <w:rsid w:val="00981688"/>
    <w:rsid w:val="00990D82"/>
    <w:rsid w:val="00991528"/>
    <w:rsid w:val="009A5430"/>
    <w:rsid w:val="009B3A87"/>
    <w:rsid w:val="009B7AB5"/>
    <w:rsid w:val="009C15C4"/>
    <w:rsid w:val="009E727E"/>
    <w:rsid w:val="009F53F9"/>
    <w:rsid w:val="009F659E"/>
    <w:rsid w:val="00A05391"/>
    <w:rsid w:val="00A317A9"/>
    <w:rsid w:val="00A41149"/>
    <w:rsid w:val="00AB70F0"/>
    <w:rsid w:val="00AC2247"/>
    <w:rsid w:val="00AE7157"/>
    <w:rsid w:val="00B16D95"/>
    <w:rsid w:val="00B20316"/>
    <w:rsid w:val="00B25DDC"/>
    <w:rsid w:val="00B34E3C"/>
    <w:rsid w:val="00B41C07"/>
    <w:rsid w:val="00B47C80"/>
    <w:rsid w:val="00B62597"/>
    <w:rsid w:val="00B63499"/>
    <w:rsid w:val="00B63D2E"/>
    <w:rsid w:val="00B75B2A"/>
    <w:rsid w:val="00B7790E"/>
    <w:rsid w:val="00BA6146"/>
    <w:rsid w:val="00BB531B"/>
    <w:rsid w:val="00BB6921"/>
    <w:rsid w:val="00BC25FF"/>
    <w:rsid w:val="00BF331B"/>
    <w:rsid w:val="00C10A93"/>
    <w:rsid w:val="00C439EC"/>
    <w:rsid w:val="00C5307B"/>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33D30"/>
    <w:rsid w:val="00D471E5"/>
    <w:rsid w:val="00D53C88"/>
    <w:rsid w:val="00D55ABA"/>
    <w:rsid w:val="00D571C9"/>
    <w:rsid w:val="00D831E4"/>
    <w:rsid w:val="00D92FB6"/>
    <w:rsid w:val="00D95949"/>
    <w:rsid w:val="00DA23DE"/>
    <w:rsid w:val="00DA42DA"/>
    <w:rsid w:val="00DB29E9"/>
    <w:rsid w:val="00DE1326"/>
    <w:rsid w:val="00DE34CF"/>
    <w:rsid w:val="00DF1112"/>
    <w:rsid w:val="00DF1BE0"/>
    <w:rsid w:val="00DF3FCE"/>
    <w:rsid w:val="00E05AE6"/>
    <w:rsid w:val="00E1605D"/>
    <w:rsid w:val="00E23198"/>
    <w:rsid w:val="00E2594B"/>
    <w:rsid w:val="00E32B6B"/>
    <w:rsid w:val="00E473CC"/>
    <w:rsid w:val="00E5387A"/>
    <w:rsid w:val="00E55E84"/>
    <w:rsid w:val="00E641B9"/>
    <w:rsid w:val="00E82FEB"/>
    <w:rsid w:val="00EB68B0"/>
    <w:rsid w:val="00F4190F"/>
    <w:rsid w:val="00F5077C"/>
    <w:rsid w:val="00FA587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2EBAFB"/>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9762-39A3-42E4-AFFB-A04F8330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