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2.0 -->
  <w:body>
    <w:p w:rsidR="00E342AA" w:rsidRPr="00A4325E" w14:paraId="71ED07D8" w14:textId="0284A2B4">
      <w:pPr>
        <w:spacing w:before="27" w:line="341" w:lineRule="exact"/>
        <w:ind w:left="3038" w:right="3038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A4325E">
        <w:rPr>
          <w:rFonts w:ascii="Arial Narrow" w:hAnsi="Arial Narrow"/>
          <w:b/>
          <w:spacing w:val="-150"/>
          <w:sz w:val="28"/>
          <w:szCs w:val="28"/>
        </w:rPr>
        <w:t>P</w:t>
      </w:r>
      <w:r w:rsidRPr="00A4325E">
        <w:rPr>
          <w:rFonts w:ascii="Arial Narrow" w:hAnsi="Arial Narrow"/>
          <w:b/>
          <w:spacing w:val="88"/>
          <w:sz w:val="28"/>
          <w:szCs w:val="28"/>
        </w:rPr>
        <w:t xml:space="preserve"> </w:t>
      </w:r>
      <w:r w:rsidRPr="00A4325E">
        <w:rPr>
          <w:rFonts w:ascii="Arial Narrow" w:hAnsi="Arial Narrow"/>
          <w:b/>
          <w:sz w:val="28"/>
          <w:szCs w:val="28"/>
        </w:rPr>
        <w:t xml:space="preserve">JM TOA-AC OPEN-SESSION </w:t>
      </w:r>
      <w:r w:rsidRPr="00A4325E" w:rsidR="00BA6FBE">
        <w:rPr>
          <w:rFonts w:ascii="Arial Narrow" w:hAnsi="Arial Narrow"/>
          <w:b/>
          <w:sz w:val="28"/>
          <w:szCs w:val="28"/>
        </w:rPr>
        <w:t>A</w:t>
      </w:r>
      <w:r w:rsidRPr="00A4325E">
        <w:rPr>
          <w:rFonts w:ascii="Arial Narrow" w:hAnsi="Arial Narrow"/>
          <w:b/>
          <w:sz w:val="28"/>
          <w:szCs w:val="28"/>
        </w:rPr>
        <w:t>GENDA</w:t>
      </w:r>
    </w:p>
    <w:p w:rsidR="00E342AA" w:rsidRPr="00A4325E" w14:paraId="71ED07D9" w14:textId="3EA7AE32">
      <w:pPr>
        <w:pStyle w:val="BodyText"/>
        <w:spacing w:line="292" w:lineRule="exact"/>
        <w:ind w:left="3037" w:right="3038"/>
        <w:jc w:val="center"/>
        <w:rPr>
          <w:rFonts w:ascii="Arial Narrow" w:hAnsi="Arial Narrow"/>
        </w:rPr>
      </w:pPr>
      <w:r w:rsidRPr="00A4325E">
        <w:rPr>
          <w:rFonts w:ascii="Arial Narrow" w:hAnsi="Arial Narrow"/>
        </w:rPr>
        <w:t>Friday</w:t>
      </w:r>
      <w:r w:rsidRPr="00A4325E" w:rsidR="000558B6">
        <w:rPr>
          <w:rFonts w:ascii="Arial Narrow" w:hAnsi="Arial Narrow"/>
        </w:rPr>
        <w:t xml:space="preserve">, </w:t>
      </w:r>
      <w:r w:rsidRPr="00A4325E">
        <w:rPr>
          <w:rFonts w:ascii="Arial Narrow" w:hAnsi="Arial Narrow"/>
        </w:rPr>
        <w:t>August 11</w:t>
      </w:r>
      <w:r w:rsidRPr="00A4325E" w:rsidR="00592724">
        <w:rPr>
          <w:rFonts w:ascii="Arial Narrow" w:hAnsi="Arial Narrow"/>
        </w:rPr>
        <w:t>, 2023</w:t>
      </w:r>
    </w:p>
    <w:p w:rsidR="00E342AA" w:rsidRPr="00A4325E" w14:paraId="71ED07DA" w14:textId="13F88327">
      <w:pPr>
        <w:pStyle w:val="BodyText"/>
        <w:ind w:left="3038" w:right="3038"/>
        <w:jc w:val="center"/>
        <w:rPr>
          <w:rFonts w:ascii="Arial Narrow" w:hAnsi="Arial Narrow"/>
        </w:rPr>
      </w:pPr>
      <w:r w:rsidRPr="00A4325E">
        <w:rPr>
          <w:rFonts w:ascii="Arial Narrow" w:hAnsi="Arial Narrow"/>
        </w:rPr>
        <w:t>10:00 a.m. – 12:00 p.m. (ET)</w:t>
      </w:r>
    </w:p>
    <w:p w:rsidR="00BA6FBE" w:rsidRPr="00A4325E" w14:paraId="088ED9BC" w14:textId="385421E8">
      <w:pPr>
        <w:pStyle w:val="BodyText"/>
        <w:ind w:left="3038" w:right="3038"/>
        <w:jc w:val="center"/>
        <w:rPr>
          <w:rFonts w:ascii="Arial Narrow" w:hAnsi="Arial Narrow"/>
        </w:rPr>
      </w:pPr>
      <w:r w:rsidRPr="00A4325E">
        <w:rPr>
          <w:rFonts w:ascii="Arial Narrow" w:hAnsi="Arial Narrow"/>
          <w:b/>
          <w:highlight w:val="yellow"/>
        </w:rPr>
        <w:t>Attendance Options</w:t>
      </w:r>
      <w:r w:rsidRPr="00A4325E">
        <w:rPr>
          <w:rFonts w:ascii="Arial Narrow" w:hAnsi="Arial Narrow"/>
          <w:highlight w:val="yellow"/>
        </w:rPr>
        <w:t>: Virtual Only (Telephone/WebEx</w:t>
      </w:r>
      <w:r w:rsidRPr="008C39DB">
        <w:rPr>
          <w:rFonts w:ascii="Arial Narrow" w:hAnsi="Arial Narrow"/>
          <w:highlight w:val="yellow"/>
        </w:rPr>
        <w:t>)</w:t>
      </w:r>
    </w:p>
    <w:p w:rsidR="00E342AA" w:rsidRPr="00A4325E" w14:paraId="71ED07DE" w14:textId="77777777">
      <w:pPr>
        <w:pStyle w:val="BodyText"/>
        <w:rPr>
          <w:rFonts w:ascii="Arial Narrow" w:hAnsi="Arial Narrow"/>
          <w:b/>
        </w:rPr>
      </w:pPr>
    </w:p>
    <w:p w:rsidR="00E342AA" w:rsidRPr="00AE738D" w14:paraId="71ED07DF" w14:textId="277D981F">
      <w:pPr>
        <w:pStyle w:val="ListParagraph"/>
        <w:numPr>
          <w:ilvl w:val="0"/>
          <w:numId w:val="1"/>
        </w:numPr>
        <w:tabs>
          <w:tab w:val="left" w:pos="468"/>
        </w:tabs>
        <w:ind w:hanging="361"/>
        <w:rPr>
          <w:rFonts w:ascii="Arial Narrow" w:hAnsi="Arial Narrow"/>
          <w:b/>
          <w:bCs/>
          <w:sz w:val="24"/>
          <w:szCs w:val="24"/>
        </w:rPr>
      </w:pPr>
      <w:r w:rsidRPr="00AE738D">
        <w:rPr>
          <w:rFonts w:ascii="Arial Narrow" w:hAnsi="Arial Narrow"/>
          <w:b/>
          <w:bCs/>
          <w:sz w:val="24"/>
          <w:szCs w:val="24"/>
        </w:rPr>
        <w:t xml:space="preserve">Administrative </w:t>
      </w:r>
      <w:r w:rsidRPr="00AE738D" w:rsidR="004D295A">
        <w:rPr>
          <w:rFonts w:ascii="Arial Narrow" w:hAnsi="Arial Narrow"/>
          <w:b/>
          <w:bCs/>
          <w:sz w:val="24"/>
          <w:szCs w:val="24"/>
        </w:rPr>
        <w:t>Items</w:t>
      </w:r>
      <w:r w:rsidRPr="00AE738D" w:rsidR="00DA4265">
        <w:rPr>
          <w:rFonts w:ascii="Arial Narrow" w:hAnsi="Arial Narrow"/>
          <w:b/>
          <w:bCs/>
          <w:sz w:val="24"/>
          <w:szCs w:val="24"/>
        </w:rPr>
        <w:t xml:space="preserve"> </w:t>
      </w:r>
    </w:p>
    <w:p w:rsidR="00E342AA" w:rsidRPr="00A4325E" w14:paraId="71ED07E0" w14:textId="42FAB63A">
      <w:pPr>
        <w:pStyle w:val="ListParagraph"/>
        <w:numPr>
          <w:ilvl w:val="1"/>
          <w:numId w:val="1"/>
        </w:numPr>
        <w:tabs>
          <w:tab w:val="left" w:pos="828"/>
        </w:tabs>
        <w:ind w:hanging="361"/>
        <w:rPr>
          <w:rFonts w:ascii="Arial Narrow" w:hAnsi="Arial Narrow"/>
          <w:sz w:val="24"/>
          <w:szCs w:val="24"/>
        </w:rPr>
      </w:pPr>
      <w:r w:rsidRPr="00A4325E">
        <w:rPr>
          <w:rFonts w:ascii="Arial Narrow" w:hAnsi="Arial Narrow"/>
          <w:sz w:val="24"/>
          <w:szCs w:val="24"/>
        </w:rPr>
        <w:t>Roll</w:t>
      </w:r>
      <w:r w:rsidRPr="00A4325E">
        <w:rPr>
          <w:rFonts w:ascii="Arial Narrow" w:hAnsi="Arial Narrow"/>
          <w:spacing w:val="-1"/>
          <w:sz w:val="24"/>
          <w:szCs w:val="24"/>
        </w:rPr>
        <w:t xml:space="preserve"> </w:t>
      </w:r>
      <w:r w:rsidRPr="00A4325E">
        <w:rPr>
          <w:rFonts w:ascii="Arial Narrow" w:hAnsi="Arial Narrow"/>
          <w:sz w:val="24"/>
          <w:szCs w:val="24"/>
        </w:rPr>
        <w:t>Call</w:t>
      </w:r>
      <w:r w:rsidRPr="00A4325E" w:rsidR="00BA6FBE">
        <w:rPr>
          <w:rFonts w:ascii="Arial Narrow" w:hAnsi="Arial Narrow"/>
          <w:sz w:val="24"/>
          <w:szCs w:val="24"/>
        </w:rPr>
        <w:t xml:space="preserve"> – Denver York, EKPC</w:t>
      </w:r>
    </w:p>
    <w:p w:rsidR="00E342AA" w:rsidRPr="00A4325E" w14:paraId="71ED07E1" w14:textId="6B4EAC92">
      <w:pPr>
        <w:pStyle w:val="ListParagraph"/>
        <w:numPr>
          <w:ilvl w:val="1"/>
          <w:numId w:val="1"/>
        </w:numPr>
        <w:tabs>
          <w:tab w:val="left" w:pos="828"/>
        </w:tabs>
        <w:ind w:hanging="361"/>
        <w:rPr>
          <w:rFonts w:ascii="Arial Narrow" w:hAnsi="Arial Narrow"/>
          <w:sz w:val="24"/>
          <w:szCs w:val="24"/>
        </w:rPr>
      </w:pPr>
      <w:r w:rsidRPr="00A4325E">
        <w:rPr>
          <w:rFonts w:ascii="Arial Narrow" w:hAnsi="Arial Narrow"/>
          <w:sz w:val="24"/>
          <w:szCs w:val="24"/>
        </w:rPr>
        <w:t>Safety</w:t>
      </w:r>
      <w:r w:rsidRPr="00A4325E">
        <w:rPr>
          <w:rFonts w:ascii="Arial Narrow" w:hAnsi="Arial Narrow"/>
          <w:spacing w:val="-2"/>
          <w:sz w:val="24"/>
          <w:szCs w:val="24"/>
        </w:rPr>
        <w:t xml:space="preserve"> </w:t>
      </w:r>
      <w:r w:rsidRPr="00A4325E">
        <w:rPr>
          <w:rFonts w:ascii="Arial Narrow" w:hAnsi="Arial Narrow"/>
          <w:sz w:val="24"/>
          <w:szCs w:val="24"/>
        </w:rPr>
        <w:t>Message</w:t>
      </w:r>
      <w:r w:rsidRPr="00A4325E" w:rsidR="00BA6FBE">
        <w:rPr>
          <w:rFonts w:ascii="Arial Narrow" w:hAnsi="Arial Narrow"/>
          <w:sz w:val="24"/>
          <w:szCs w:val="24"/>
        </w:rPr>
        <w:t xml:space="preserve"> – Denise Foster Cronin, EKPC</w:t>
      </w:r>
    </w:p>
    <w:p w:rsidR="00E342AA" w:rsidRPr="00A4325E" w14:paraId="71ED07E2" w14:textId="7D49EA9C">
      <w:pPr>
        <w:pStyle w:val="ListParagraph"/>
        <w:numPr>
          <w:ilvl w:val="1"/>
          <w:numId w:val="1"/>
        </w:numPr>
        <w:tabs>
          <w:tab w:val="left" w:pos="828"/>
        </w:tabs>
        <w:spacing w:before="2"/>
        <w:ind w:hanging="361"/>
        <w:rPr>
          <w:rFonts w:ascii="Arial Narrow" w:hAnsi="Arial Narrow"/>
          <w:sz w:val="24"/>
          <w:szCs w:val="24"/>
        </w:rPr>
      </w:pPr>
      <w:r w:rsidRPr="00A4325E">
        <w:rPr>
          <w:rFonts w:ascii="Arial Narrow" w:hAnsi="Arial Narrow"/>
          <w:sz w:val="24"/>
          <w:szCs w:val="24"/>
        </w:rPr>
        <w:t xml:space="preserve">Approve TOA-AC </w:t>
      </w:r>
      <w:r w:rsidRPr="00A4325E" w:rsidR="00BA6FBE">
        <w:rPr>
          <w:rFonts w:ascii="Arial Narrow" w:hAnsi="Arial Narrow"/>
          <w:sz w:val="24"/>
          <w:szCs w:val="24"/>
        </w:rPr>
        <w:t>Open Meeting Minutes from May 3</w:t>
      </w:r>
      <w:r w:rsidRPr="00A4325E" w:rsidR="00B9321D">
        <w:rPr>
          <w:rFonts w:ascii="Arial Narrow" w:hAnsi="Arial Narrow"/>
          <w:sz w:val="24"/>
          <w:szCs w:val="24"/>
        </w:rPr>
        <w:t>, 2023</w:t>
      </w:r>
    </w:p>
    <w:p w:rsidR="00E342AA" w:rsidRPr="00A4325E" w14:paraId="71ED07E3" w14:textId="77777777">
      <w:pPr>
        <w:pStyle w:val="BodyText"/>
        <w:rPr>
          <w:rFonts w:ascii="Arial Narrow" w:hAnsi="Arial Narrow"/>
        </w:rPr>
      </w:pPr>
    </w:p>
    <w:p w:rsidR="00AE738D" w:rsidRPr="00AE738D" w:rsidP="00BA6FBE" w14:paraId="4FD1D933" w14:textId="77777777">
      <w:pPr>
        <w:pStyle w:val="ListParagraph"/>
        <w:widowControl/>
        <w:numPr>
          <w:ilvl w:val="0"/>
          <w:numId w:val="1"/>
        </w:numPr>
        <w:autoSpaceDE/>
        <w:autoSpaceDN/>
        <w:rPr>
          <w:rFonts w:ascii="Arial Narrow" w:hAnsi="Arial Narrow" w:eastAsiaTheme="minorHAnsi"/>
          <w:sz w:val="24"/>
          <w:szCs w:val="24"/>
        </w:rPr>
      </w:pPr>
      <w:r w:rsidRPr="00AE738D">
        <w:rPr>
          <w:rFonts w:ascii="Arial Narrow" w:hAnsi="Arial Narrow"/>
          <w:b/>
          <w:sz w:val="24"/>
          <w:szCs w:val="24"/>
        </w:rPr>
        <w:t>Generic Transmission Upgrade Cost, Rating &amp;</w:t>
      </w:r>
      <w:r>
        <w:rPr>
          <w:rFonts w:ascii="Arial Narrow" w:hAnsi="Arial Narrow"/>
          <w:b/>
          <w:sz w:val="24"/>
          <w:szCs w:val="24"/>
        </w:rPr>
        <w:t xml:space="preserve"> Lead Time Estimation</w:t>
      </w:r>
    </w:p>
    <w:p w:rsidR="00A4325E" w:rsidRPr="00A4325E" w:rsidP="00A4325E" w14:paraId="6149F596" w14:textId="409B6053">
      <w:pPr>
        <w:pStyle w:val="ListParagraph"/>
        <w:widowControl/>
        <w:autoSpaceDE/>
        <w:autoSpaceDN/>
        <w:ind w:left="468" w:firstLine="0"/>
        <w:rPr>
          <w:rFonts w:ascii="Arial Narrow" w:hAnsi="Arial Narrow" w:eastAsiaTheme="minorHAnsi"/>
          <w:sz w:val="24"/>
          <w:szCs w:val="24"/>
        </w:rPr>
      </w:pPr>
      <w:r w:rsidRPr="00A4325E">
        <w:rPr>
          <w:rFonts w:ascii="Arial Narrow" w:hAnsi="Arial Narrow"/>
          <w:sz w:val="24"/>
          <w:szCs w:val="24"/>
        </w:rPr>
        <w:t>Mike Herman</w:t>
      </w:r>
      <w:r w:rsidR="00AE738D">
        <w:rPr>
          <w:rFonts w:ascii="Arial Narrow" w:hAnsi="Arial Narrow"/>
          <w:sz w:val="24"/>
          <w:szCs w:val="24"/>
        </w:rPr>
        <w:t>, PJM, will lead a discussion of “generic” cost, rating and construction time data PJM is interested in obtaining from Transmission Owners that may be used PJM scenario analysis.</w:t>
      </w:r>
    </w:p>
    <w:p w:rsidR="00D40651" w:rsidP="00D40651" w14:paraId="26D992F4" w14:textId="77777777">
      <w:pPr>
        <w:rPr>
          <w:rFonts w:eastAsiaTheme="minorHAnsi"/>
        </w:rPr>
      </w:pPr>
      <w:r>
        <w:rPr>
          <w:color w:val="1F497D"/>
        </w:rPr>
        <w:t> </w:t>
      </w:r>
    </w:p>
    <w:p w:rsidR="00D40651" w:rsidRPr="00D40651" w:rsidP="00D40651" w14:paraId="03E76845" w14:textId="21F0CBA7">
      <w:pPr>
        <w:pStyle w:val="ListParagraph"/>
        <w:widowControl/>
        <w:numPr>
          <w:ilvl w:val="0"/>
          <w:numId w:val="1"/>
        </w:numPr>
        <w:autoSpaceDE/>
        <w:autoSpaceDN/>
        <w:rPr>
          <w:rFonts w:ascii="Arial Narrow" w:hAnsi="Arial Narrow"/>
          <w:sz w:val="24"/>
          <w:szCs w:val="24"/>
        </w:rPr>
      </w:pPr>
      <w:r w:rsidRPr="00D40651">
        <w:rPr>
          <w:rFonts w:ascii="Arial Narrow" w:hAnsi="Arial Narrow"/>
          <w:b/>
          <w:bCs/>
          <w:sz w:val="24"/>
          <w:szCs w:val="24"/>
        </w:rPr>
        <w:t>PJM Aging Infrastructure Update</w:t>
      </w:r>
    </w:p>
    <w:p w:rsidR="00D40651" w:rsidRPr="00D40651" w:rsidP="00D40651" w14:paraId="5F97D96F" w14:textId="36FED276">
      <w:pPr>
        <w:widowControl/>
        <w:autoSpaceDE/>
        <w:autoSpaceDN/>
        <w:ind w:left="468"/>
        <w:rPr>
          <w:rFonts w:ascii="Arial Narrow" w:hAnsi="Arial Narrow"/>
          <w:sz w:val="24"/>
          <w:szCs w:val="24"/>
        </w:rPr>
      </w:pPr>
      <w:r w:rsidRPr="00D40651">
        <w:rPr>
          <w:rFonts w:ascii="Arial Narrow" w:hAnsi="Arial Narrow"/>
          <w:sz w:val="24"/>
          <w:szCs w:val="24"/>
        </w:rPr>
        <w:t>Augustine Caven</w:t>
      </w:r>
      <w:r w:rsidR="00AE738D">
        <w:rPr>
          <w:rFonts w:ascii="Arial Narrow" w:hAnsi="Arial Narrow"/>
          <w:sz w:val="24"/>
          <w:szCs w:val="24"/>
        </w:rPr>
        <w:t xml:space="preserve">, PJM, will present a summary of Transmission Owner </w:t>
      </w:r>
      <w:r w:rsidRPr="00D40651">
        <w:rPr>
          <w:rFonts w:ascii="Arial Narrow" w:hAnsi="Arial Narrow"/>
          <w:sz w:val="24"/>
          <w:szCs w:val="24"/>
        </w:rPr>
        <w:t xml:space="preserve">aggregate data from the </w:t>
      </w:r>
      <w:r w:rsidR="00AE738D">
        <w:rPr>
          <w:rFonts w:ascii="Arial Narrow" w:hAnsi="Arial Narrow"/>
          <w:sz w:val="24"/>
          <w:szCs w:val="24"/>
        </w:rPr>
        <w:t>“</w:t>
      </w:r>
      <w:r w:rsidRPr="00D40651">
        <w:rPr>
          <w:rFonts w:ascii="Arial Narrow" w:hAnsi="Arial Narrow"/>
          <w:sz w:val="24"/>
          <w:szCs w:val="24"/>
        </w:rPr>
        <w:t>December 2022 TOA-AC Transmission and PJM Equipment Owners – PJM Request for Aging Infrastructure Data</w:t>
      </w:r>
      <w:r w:rsidR="00AE738D">
        <w:rPr>
          <w:rFonts w:ascii="Arial Narrow" w:hAnsi="Arial Narrow"/>
          <w:sz w:val="24"/>
          <w:szCs w:val="24"/>
        </w:rPr>
        <w:t>”.</w:t>
      </w:r>
    </w:p>
    <w:p w:rsidR="00D40651" w:rsidRPr="00D40651" w:rsidP="00D40651" w14:paraId="0085DE32" w14:textId="77777777">
      <w:pPr>
        <w:pStyle w:val="ListParagraph"/>
        <w:widowControl/>
        <w:autoSpaceDE/>
        <w:autoSpaceDN/>
        <w:ind w:left="1440" w:firstLine="0"/>
        <w:rPr>
          <w:rFonts w:ascii="Arial Narrow" w:hAnsi="Arial Narrow"/>
          <w:sz w:val="24"/>
          <w:szCs w:val="24"/>
        </w:rPr>
      </w:pPr>
    </w:p>
    <w:p w:rsidR="00D40651" w:rsidRPr="00D40651" w:rsidP="00D40651" w14:paraId="5F7D6445" w14:textId="77777777">
      <w:pPr>
        <w:pStyle w:val="ListParagraph"/>
        <w:widowControl/>
        <w:numPr>
          <w:ilvl w:val="0"/>
          <w:numId w:val="1"/>
        </w:numPr>
        <w:autoSpaceDE/>
        <w:autoSpaceDN/>
        <w:rPr>
          <w:rFonts w:ascii="Arial Narrow" w:hAnsi="Arial Narrow"/>
          <w:sz w:val="24"/>
          <w:szCs w:val="24"/>
        </w:rPr>
      </w:pPr>
      <w:r w:rsidRPr="00D40651">
        <w:rPr>
          <w:rFonts w:ascii="Arial Narrow" w:hAnsi="Arial Narrow"/>
          <w:b/>
          <w:bCs/>
          <w:sz w:val="24"/>
          <w:szCs w:val="24"/>
        </w:rPr>
        <w:t>One-Time Informational Reports (Docket Nos. RM22-16-000, AD21-13-000; Order No. 897)</w:t>
      </w:r>
    </w:p>
    <w:p w:rsidR="00D40651" w:rsidRPr="00D40651" w:rsidP="00D40651" w14:paraId="687C88F3" w14:textId="4A177CFD">
      <w:pPr>
        <w:widowControl/>
        <w:autoSpaceDE/>
        <w:autoSpaceDN/>
        <w:ind w:left="468"/>
        <w:rPr>
          <w:rFonts w:ascii="Arial Narrow" w:hAnsi="Arial Narrow"/>
          <w:sz w:val="24"/>
          <w:szCs w:val="24"/>
        </w:rPr>
      </w:pPr>
      <w:r w:rsidRPr="00D40651">
        <w:rPr>
          <w:rFonts w:ascii="Arial Narrow" w:hAnsi="Arial Narrow"/>
          <w:color w:val="000000" w:themeColor="text1"/>
          <w:sz w:val="24"/>
          <w:szCs w:val="24"/>
        </w:rPr>
        <w:t>Steve Pincus</w:t>
      </w:r>
      <w:r w:rsidR="00AE738D">
        <w:rPr>
          <w:rFonts w:ascii="Arial Narrow" w:hAnsi="Arial Narrow"/>
          <w:color w:val="000000" w:themeColor="text1"/>
          <w:sz w:val="24"/>
          <w:szCs w:val="24"/>
        </w:rPr>
        <w:t>, PJM,</w:t>
      </w:r>
      <w:r w:rsidRPr="00D40651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D40651">
        <w:rPr>
          <w:rFonts w:ascii="Arial Narrow" w:hAnsi="Arial Narrow"/>
          <w:sz w:val="24"/>
          <w:szCs w:val="24"/>
        </w:rPr>
        <w:t xml:space="preserve">will outline the approach to provide a joint PJM/TO response to the on </w:t>
      </w:r>
      <w:r w:rsidR="00884786">
        <w:rPr>
          <w:rFonts w:ascii="Arial Narrow" w:hAnsi="Arial Narrow"/>
          <w:sz w:val="24"/>
          <w:szCs w:val="24"/>
        </w:rPr>
        <w:t>“</w:t>
      </w:r>
      <w:r w:rsidRPr="00D40651">
        <w:rPr>
          <w:rFonts w:ascii="Arial Narrow" w:hAnsi="Arial Narrow"/>
          <w:sz w:val="24"/>
          <w:szCs w:val="24"/>
        </w:rPr>
        <w:t>Extreme Weather Vulnerability Assessments Climate Change, Extreme Weather, and Electric System Reliability</w:t>
      </w:r>
      <w:r w:rsidR="00884786">
        <w:rPr>
          <w:rFonts w:ascii="Arial Narrow" w:hAnsi="Arial Narrow"/>
          <w:sz w:val="24"/>
          <w:szCs w:val="24"/>
        </w:rPr>
        <w:t>”</w:t>
      </w:r>
      <w:r w:rsidRPr="00D40651">
        <w:rPr>
          <w:rFonts w:ascii="Arial Narrow" w:hAnsi="Arial Narrow"/>
          <w:sz w:val="24"/>
          <w:szCs w:val="24"/>
        </w:rPr>
        <w:t xml:space="preserve"> final</w:t>
      </w:r>
      <w:r w:rsidR="00884786">
        <w:rPr>
          <w:rFonts w:ascii="Arial Narrow" w:hAnsi="Arial Narrow"/>
          <w:sz w:val="24"/>
          <w:szCs w:val="24"/>
        </w:rPr>
        <w:t xml:space="preserve"> FERC</w:t>
      </w:r>
      <w:r w:rsidRPr="00D40651">
        <w:rPr>
          <w:rFonts w:ascii="Arial Narrow" w:hAnsi="Arial Narrow"/>
          <w:sz w:val="24"/>
          <w:szCs w:val="24"/>
        </w:rPr>
        <w:t xml:space="preserve"> order.</w:t>
      </w:r>
    </w:p>
    <w:p w:rsidR="00D40651" w:rsidRPr="00D40651" w:rsidP="00D40651" w14:paraId="085F4D7F" w14:textId="77777777">
      <w:pPr>
        <w:pStyle w:val="ListParagraph"/>
        <w:widowControl/>
        <w:autoSpaceDE/>
        <w:autoSpaceDN/>
        <w:ind w:left="468" w:firstLine="0"/>
        <w:rPr>
          <w:rFonts w:ascii="Arial Narrow" w:hAnsi="Arial Narrow" w:eastAsiaTheme="minorHAnsi"/>
          <w:sz w:val="24"/>
          <w:szCs w:val="24"/>
        </w:rPr>
      </w:pPr>
    </w:p>
    <w:p w:rsidR="00BA6FBE" w:rsidRPr="007E56AD" w:rsidP="00BA6FBE" w14:paraId="0425728B" w14:textId="676ECFF1">
      <w:pPr>
        <w:pStyle w:val="ListParagraph"/>
        <w:widowControl/>
        <w:numPr>
          <w:ilvl w:val="0"/>
          <w:numId w:val="1"/>
        </w:numPr>
        <w:autoSpaceDE/>
        <w:autoSpaceDN/>
        <w:rPr>
          <w:rFonts w:ascii="Arial Narrow" w:hAnsi="Arial Narrow"/>
          <w:b/>
          <w:sz w:val="24"/>
          <w:szCs w:val="24"/>
        </w:rPr>
      </w:pPr>
      <w:r w:rsidRPr="007E56AD">
        <w:rPr>
          <w:rFonts w:ascii="Arial Narrow" w:hAnsi="Arial Narrow"/>
          <w:b/>
          <w:sz w:val="24"/>
          <w:szCs w:val="24"/>
        </w:rPr>
        <w:t>Status Update on PJM’s Implementation of Interconnection Process R</w:t>
      </w:r>
      <w:r w:rsidRPr="007E56AD">
        <w:rPr>
          <w:rFonts w:ascii="Arial Narrow" w:hAnsi="Arial Narrow"/>
          <w:b/>
          <w:sz w:val="24"/>
          <w:szCs w:val="24"/>
        </w:rPr>
        <w:t xml:space="preserve">eform </w:t>
      </w:r>
    </w:p>
    <w:p w:rsidR="00AE738D" w:rsidRPr="00AE738D" w:rsidP="00AE738D" w14:paraId="464DEC4F" w14:textId="4BB624A5">
      <w:pPr>
        <w:widowControl/>
        <w:autoSpaceDE/>
        <w:autoSpaceDN/>
        <w:ind w:left="468"/>
        <w:rPr>
          <w:rFonts w:ascii="Arial Narrow" w:hAnsi="Arial Narrow"/>
          <w:color w:val="FF0000"/>
          <w:sz w:val="24"/>
          <w:szCs w:val="24"/>
        </w:rPr>
      </w:pPr>
      <w:r w:rsidRPr="00884786">
        <w:rPr>
          <w:rFonts w:ascii="Arial Narrow" w:hAnsi="Arial Narrow"/>
          <w:sz w:val="24"/>
          <w:szCs w:val="24"/>
        </w:rPr>
        <w:t>Ja</w:t>
      </w:r>
      <w:r w:rsidRPr="00884786" w:rsidR="00884786">
        <w:rPr>
          <w:rFonts w:ascii="Arial Narrow" w:hAnsi="Arial Narrow"/>
          <w:sz w:val="24"/>
          <w:szCs w:val="24"/>
        </w:rPr>
        <w:t>son Connell,</w:t>
      </w:r>
      <w:r w:rsidR="00EF6701">
        <w:rPr>
          <w:rFonts w:ascii="Arial Narrow" w:hAnsi="Arial Narrow"/>
          <w:sz w:val="24"/>
          <w:szCs w:val="24"/>
        </w:rPr>
        <w:t xml:space="preserve"> PJM,</w:t>
      </w:r>
      <w:r w:rsidRPr="00884786" w:rsidR="00884786">
        <w:rPr>
          <w:rFonts w:ascii="Arial Narrow" w:hAnsi="Arial Narrow"/>
          <w:sz w:val="24"/>
          <w:szCs w:val="24"/>
        </w:rPr>
        <w:t xml:space="preserve"> will provide a status</w:t>
      </w:r>
      <w:r w:rsidRPr="00884786">
        <w:rPr>
          <w:rFonts w:ascii="Arial Narrow" w:hAnsi="Arial Narrow"/>
          <w:sz w:val="24"/>
          <w:szCs w:val="24"/>
        </w:rPr>
        <w:t xml:space="preserve"> update on PJM’s </w:t>
      </w:r>
      <w:r w:rsidRPr="00884786" w:rsidR="00884786">
        <w:rPr>
          <w:rFonts w:ascii="Arial Narrow" w:hAnsi="Arial Narrow"/>
          <w:sz w:val="24"/>
          <w:szCs w:val="24"/>
        </w:rPr>
        <w:t xml:space="preserve">implementation of the interconnection </w:t>
      </w:r>
      <w:r w:rsidR="00884786">
        <w:rPr>
          <w:rFonts w:ascii="Arial Narrow" w:hAnsi="Arial Narrow"/>
          <w:sz w:val="24"/>
          <w:szCs w:val="24"/>
        </w:rPr>
        <w:t xml:space="preserve">process </w:t>
      </w:r>
      <w:r w:rsidRPr="00884786" w:rsidR="00884786">
        <w:rPr>
          <w:rFonts w:ascii="Arial Narrow" w:hAnsi="Arial Narrow"/>
          <w:sz w:val="24"/>
          <w:szCs w:val="24"/>
        </w:rPr>
        <w:t>reform.</w:t>
      </w:r>
    </w:p>
    <w:p w:rsidR="00BA6FBE" w:rsidRPr="00A4325E" w:rsidP="00BA6FBE" w14:paraId="6778D26B" w14:textId="54095288">
      <w:pPr>
        <w:pStyle w:val="ListParagraph"/>
        <w:ind w:left="1440"/>
        <w:rPr>
          <w:rFonts w:ascii="Arial Narrow" w:hAnsi="Arial Narrow"/>
          <w:sz w:val="24"/>
          <w:szCs w:val="24"/>
        </w:rPr>
      </w:pPr>
    </w:p>
    <w:p w:rsidR="007E56AD" w:rsidRPr="007E56AD" w:rsidP="00BA6FBE" w14:paraId="1F4F28DC" w14:textId="77777777">
      <w:pPr>
        <w:pStyle w:val="ListParagraph"/>
        <w:widowControl/>
        <w:numPr>
          <w:ilvl w:val="0"/>
          <w:numId w:val="1"/>
        </w:numPr>
        <w:autoSpaceDE/>
        <w:autoSpaceDN/>
        <w:rPr>
          <w:rFonts w:ascii="Arial Narrow" w:hAnsi="Arial Narrow"/>
          <w:b/>
          <w:sz w:val="24"/>
          <w:szCs w:val="24"/>
        </w:rPr>
      </w:pPr>
      <w:r w:rsidRPr="007E56AD">
        <w:rPr>
          <w:rFonts w:ascii="Arial Narrow" w:hAnsi="Arial Narrow"/>
          <w:b/>
          <w:sz w:val="24"/>
          <w:szCs w:val="24"/>
        </w:rPr>
        <w:t>Outage Coordination</w:t>
      </w:r>
    </w:p>
    <w:p w:rsidR="00BA6FBE" w:rsidRPr="00A4325E" w:rsidP="007E56AD" w14:paraId="212D321B" w14:textId="43DC7A13">
      <w:pPr>
        <w:pStyle w:val="ListParagraph"/>
        <w:widowControl/>
        <w:autoSpaceDE/>
        <w:autoSpaceDN/>
        <w:ind w:left="468" w:firstLine="0"/>
        <w:rPr>
          <w:rFonts w:ascii="Arial Narrow" w:hAnsi="Arial Narrow"/>
          <w:color w:val="FF0000"/>
          <w:sz w:val="24"/>
          <w:szCs w:val="24"/>
        </w:rPr>
      </w:pPr>
      <w:r w:rsidRPr="00A4325E">
        <w:rPr>
          <w:rFonts w:ascii="Arial Narrow" w:hAnsi="Arial Narrow"/>
          <w:sz w:val="24"/>
          <w:szCs w:val="24"/>
        </w:rPr>
        <w:t>Paul McGlynn</w:t>
      </w:r>
      <w:r w:rsidR="007E56AD">
        <w:rPr>
          <w:rFonts w:ascii="Arial Narrow" w:hAnsi="Arial Narrow"/>
          <w:sz w:val="24"/>
          <w:szCs w:val="24"/>
        </w:rPr>
        <w:t xml:space="preserve">, PJM, will review the draft Manual revisions to implement the stakeholder endorsed changes to the outage coordination process.  </w:t>
      </w:r>
    </w:p>
    <w:p w:rsidR="00BA6FBE" w:rsidRPr="00A4325E" w:rsidP="00BA6FBE" w14:paraId="5DE80A7A" w14:textId="77777777">
      <w:pPr>
        <w:pStyle w:val="ListParagraph"/>
        <w:rPr>
          <w:rFonts w:ascii="Arial Narrow" w:hAnsi="Arial Narrow"/>
          <w:sz w:val="24"/>
          <w:szCs w:val="24"/>
        </w:rPr>
      </w:pPr>
    </w:p>
    <w:p w:rsidR="0030408C" w:rsidRPr="0030408C" w:rsidP="00BA6FBE" w14:paraId="1E028732" w14:textId="7344371F">
      <w:pPr>
        <w:pStyle w:val="ListParagraph"/>
        <w:widowControl/>
        <w:numPr>
          <w:ilvl w:val="0"/>
          <w:numId w:val="1"/>
        </w:numPr>
        <w:autoSpaceDE/>
        <w:autoSpaceDN/>
        <w:rPr>
          <w:rFonts w:ascii="Arial Narrow" w:hAnsi="Arial Narrow"/>
          <w:b/>
          <w:sz w:val="24"/>
          <w:szCs w:val="24"/>
        </w:rPr>
      </w:pPr>
      <w:r w:rsidRPr="0030408C">
        <w:rPr>
          <w:rFonts w:ascii="Arial Narrow" w:hAnsi="Arial Narrow"/>
          <w:b/>
          <w:sz w:val="24"/>
          <w:szCs w:val="24"/>
        </w:rPr>
        <w:t>2023 R</w:t>
      </w:r>
      <w:r>
        <w:rPr>
          <w:rFonts w:ascii="Arial Narrow" w:hAnsi="Arial Narrow"/>
          <w:b/>
          <w:sz w:val="24"/>
          <w:szCs w:val="24"/>
        </w:rPr>
        <w:t xml:space="preserve">egional </w:t>
      </w:r>
      <w:r w:rsidRPr="0030408C">
        <w:rPr>
          <w:rFonts w:ascii="Arial Narrow" w:hAnsi="Arial Narrow"/>
          <w:b/>
          <w:sz w:val="24"/>
          <w:szCs w:val="24"/>
        </w:rPr>
        <w:t>T</w:t>
      </w:r>
      <w:r>
        <w:rPr>
          <w:rFonts w:ascii="Arial Narrow" w:hAnsi="Arial Narrow"/>
          <w:b/>
          <w:sz w:val="24"/>
          <w:szCs w:val="24"/>
        </w:rPr>
        <w:t xml:space="preserve">ransmission </w:t>
      </w:r>
      <w:r w:rsidRPr="0030408C">
        <w:rPr>
          <w:rFonts w:ascii="Arial Narrow" w:hAnsi="Arial Narrow"/>
          <w:b/>
          <w:sz w:val="24"/>
          <w:szCs w:val="24"/>
        </w:rPr>
        <w:t>E</w:t>
      </w:r>
      <w:r>
        <w:rPr>
          <w:rFonts w:ascii="Arial Narrow" w:hAnsi="Arial Narrow"/>
          <w:b/>
          <w:sz w:val="24"/>
          <w:szCs w:val="24"/>
        </w:rPr>
        <w:t xml:space="preserve">xpansion </w:t>
      </w:r>
      <w:r w:rsidRPr="0030408C">
        <w:rPr>
          <w:rFonts w:ascii="Arial Narrow" w:hAnsi="Arial Narrow"/>
          <w:b/>
          <w:sz w:val="24"/>
          <w:szCs w:val="24"/>
        </w:rPr>
        <w:t>P</w:t>
      </w:r>
      <w:r>
        <w:rPr>
          <w:rFonts w:ascii="Arial Narrow" w:hAnsi="Arial Narrow"/>
          <w:b/>
          <w:sz w:val="24"/>
          <w:szCs w:val="24"/>
        </w:rPr>
        <w:t>lan</w:t>
      </w:r>
      <w:r w:rsidRPr="0030408C">
        <w:rPr>
          <w:rFonts w:ascii="Arial Narrow" w:hAnsi="Arial Narrow"/>
          <w:b/>
          <w:sz w:val="24"/>
          <w:szCs w:val="24"/>
        </w:rPr>
        <w:t xml:space="preserve"> Update</w:t>
      </w:r>
    </w:p>
    <w:p w:rsidR="00BA6FBE" w:rsidRPr="0030408C" w:rsidP="0030408C" w14:paraId="29E6CDE7" w14:textId="602D08B4">
      <w:pPr>
        <w:widowControl/>
        <w:autoSpaceDE/>
        <w:autoSpaceDN/>
        <w:ind w:left="1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Sami Abdulsalam, PJM</w:t>
      </w:r>
      <w:r w:rsidR="00EF6701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will provide an update to the 2023 Regional Transmission Expansion Plan.</w:t>
      </w:r>
    </w:p>
    <w:p w:rsidR="00BA6FBE" w:rsidRPr="00A4325E" w:rsidP="00BA6FBE" w14:paraId="1675D9C2" w14:textId="77777777">
      <w:pPr>
        <w:rPr>
          <w:rFonts w:ascii="Arial Narrow" w:hAnsi="Arial Narrow"/>
          <w:sz w:val="24"/>
          <w:szCs w:val="24"/>
        </w:rPr>
      </w:pPr>
    </w:p>
    <w:p w:rsidR="0030408C" w:rsidRPr="0030408C" w:rsidP="00BA6FBE" w14:paraId="6A4E5339" w14:textId="3C7BD395">
      <w:pPr>
        <w:pStyle w:val="ListParagraph"/>
        <w:widowControl/>
        <w:numPr>
          <w:ilvl w:val="0"/>
          <w:numId w:val="1"/>
        </w:numPr>
        <w:autoSpaceDE/>
        <w:autoSpaceDN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FERC </w:t>
      </w:r>
      <w:r w:rsidRPr="0030408C">
        <w:rPr>
          <w:rFonts w:ascii="Arial Narrow" w:hAnsi="Arial Narrow"/>
          <w:b/>
          <w:sz w:val="24"/>
          <w:szCs w:val="24"/>
        </w:rPr>
        <w:t>Order</w:t>
      </w:r>
      <w:r>
        <w:rPr>
          <w:rFonts w:ascii="Arial Narrow" w:hAnsi="Arial Narrow"/>
          <w:b/>
          <w:sz w:val="24"/>
          <w:szCs w:val="24"/>
        </w:rPr>
        <w:t xml:space="preserve"> No.</w:t>
      </w:r>
      <w:r w:rsidRPr="0030408C">
        <w:rPr>
          <w:rFonts w:ascii="Arial Narrow" w:hAnsi="Arial Narrow"/>
          <w:b/>
          <w:sz w:val="24"/>
          <w:szCs w:val="24"/>
        </w:rPr>
        <w:t xml:space="preserve"> 881 implementation and FERC compliance update</w:t>
      </w:r>
    </w:p>
    <w:p w:rsidR="0030408C" w:rsidP="0030408C" w14:paraId="0FFA9261" w14:textId="2865B066">
      <w:pPr>
        <w:pStyle w:val="ListParagraph"/>
        <w:widowControl/>
        <w:autoSpaceDE/>
        <w:autoSpaceDN/>
        <w:ind w:left="468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Dave</w:t>
      </w:r>
      <w:r w:rsidRPr="0030408C" w:rsidR="00BA6FBE">
        <w:rPr>
          <w:rFonts w:ascii="Arial Narrow" w:hAnsi="Arial Narrow"/>
          <w:sz w:val="24"/>
          <w:szCs w:val="24"/>
        </w:rPr>
        <w:t xml:space="preserve"> Hislop</w:t>
      </w:r>
      <w:r>
        <w:rPr>
          <w:rFonts w:ascii="Arial Narrow" w:hAnsi="Arial Narrow"/>
          <w:sz w:val="24"/>
          <w:szCs w:val="24"/>
        </w:rPr>
        <w:t xml:space="preserve">, PJM, will provide an update on PJM’s implementation of FERC Order No. 881 requirements, and </w:t>
      </w:r>
      <w:r w:rsidR="00EF6701">
        <w:rPr>
          <w:rFonts w:ascii="Arial Narrow" w:hAnsi="Arial Narrow"/>
          <w:sz w:val="24"/>
          <w:szCs w:val="24"/>
        </w:rPr>
        <w:t xml:space="preserve">Mark Stanisz, PJM, </w:t>
      </w:r>
      <w:r>
        <w:rPr>
          <w:rFonts w:ascii="Arial Narrow" w:hAnsi="Arial Narrow"/>
          <w:sz w:val="24"/>
          <w:szCs w:val="24"/>
        </w:rPr>
        <w:t>will provide an update on PJM’</w:t>
      </w:r>
      <w:r w:rsidR="00292778">
        <w:rPr>
          <w:rFonts w:ascii="Arial Narrow" w:hAnsi="Arial Narrow"/>
          <w:sz w:val="24"/>
          <w:szCs w:val="24"/>
        </w:rPr>
        <w:t>s response to the</w:t>
      </w:r>
      <w:r>
        <w:rPr>
          <w:rFonts w:ascii="Arial Narrow" w:hAnsi="Arial Narrow"/>
          <w:sz w:val="24"/>
          <w:szCs w:val="24"/>
        </w:rPr>
        <w:t xml:space="preserve"> FERC’s compliance order directives.</w:t>
      </w:r>
    </w:p>
    <w:p w:rsidR="00BA6FBE" w:rsidRPr="00A4325E" w:rsidP="0030408C" w14:paraId="377AD2C3" w14:textId="619CE0FC">
      <w:pPr>
        <w:pStyle w:val="ListParagraph"/>
        <w:widowControl/>
        <w:autoSpaceDE/>
        <w:autoSpaceDN/>
        <w:ind w:left="468" w:firstLine="0"/>
        <w:rPr>
          <w:rFonts w:ascii="Arial Narrow" w:hAnsi="Arial Narrow"/>
          <w:sz w:val="24"/>
          <w:szCs w:val="24"/>
        </w:rPr>
      </w:pPr>
      <w:r w:rsidRPr="0030408C">
        <w:rPr>
          <w:rFonts w:ascii="Arial Narrow" w:hAnsi="Arial Narrow"/>
          <w:sz w:val="24"/>
          <w:szCs w:val="24"/>
        </w:rPr>
        <w:t xml:space="preserve"> </w:t>
      </w:r>
    </w:p>
    <w:p w:rsidR="0030408C" w:rsidP="00B12DD0" w14:paraId="75F472F6" w14:textId="69579FA0">
      <w:pPr>
        <w:pStyle w:val="ListParagraph"/>
        <w:widowControl/>
        <w:numPr>
          <w:ilvl w:val="0"/>
          <w:numId w:val="1"/>
        </w:numPr>
        <w:autoSpaceDE/>
        <w:autoSpaceDN/>
        <w:rPr>
          <w:rFonts w:ascii="Arial Narrow" w:hAnsi="Arial Narrow"/>
          <w:sz w:val="24"/>
          <w:szCs w:val="24"/>
        </w:rPr>
      </w:pPr>
      <w:r w:rsidRPr="0030408C">
        <w:rPr>
          <w:rFonts w:ascii="Arial Narrow" w:hAnsi="Arial Narrow"/>
          <w:b/>
          <w:sz w:val="24"/>
          <w:szCs w:val="24"/>
        </w:rPr>
        <w:t>T</w:t>
      </w:r>
      <w:r w:rsidRPr="0030408C">
        <w:rPr>
          <w:rFonts w:ascii="Arial Narrow" w:hAnsi="Arial Narrow"/>
          <w:b/>
          <w:sz w:val="24"/>
          <w:szCs w:val="24"/>
        </w:rPr>
        <w:t>OA-AC Order 881  CTOA Conforming Changes Working Group</w:t>
      </w:r>
      <w:r>
        <w:rPr>
          <w:rFonts w:ascii="Arial Narrow" w:hAnsi="Arial Narrow"/>
          <w:sz w:val="24"/>
          <w:szCs w:val="24"/>
        </w:rPr>
        <w:t xml:space="preserve"> U</w:t>
      </w:r>
      <w:r w:rsidRPr="00A4325E">
        <w:rPr>
          <w:rFonts w:ascii="Arial Narrow" w:hAnsi="Arial Narrow"/>
          <w:sz w:val="24"/>
          <w:szCs w:val="24"/>
        </w:rPr>
        <w:t xml:space="preserve">pdate </w:t>
      </w:r>
    </w:p>
    <w:p w:rsidR="00BA6FBE" w:rsidRPr="00A4325E" w:rsidP="0030408C" w14:paraId="20D9A4CD" w14:textId="45012841">
      <w:pPr>
        <w:pStyle w:val="ListParagraph"/>
        <w:widowControl/>
        <w:autoSpaceDE/>
        <w:autoSpaceDN/>
        <w:ind w:left="468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Denise Foster Cronin, EKPC, will provide a status update and review the timeline for the Working Group’s activities.</w:t>
      </w:r>
    </w:p>
    <w:p w:rsidR="00BA6FBE" w:rsidRPr="00A4325E" w:rsidP="00BA6FBE" w14:paraId="4506207E" w14:textId="49F80395">
      <w:pPr>
        <w:widowControl/>
        <w:autoSpaceDE/>
        <w:autoSpaceDN/>
        <w:rPr>
          <w:rFonts w:ascii="Arial Narrow" w:hAnsi="Arial Narrow"/>
          <w:sz w:val="24"/>
          <w:szCs w:val="24"/>
        </w:rPr>
      </w:pPr>
    </w:p>
    <w:p w:rsidR="0030408C" w:rsidRPr="0030408C" w:rsidP="00BA6FBE" w14:paraId="4C8E46BB" w14:textId="77777777">
      <w:pPr>
        <w:pStyle w:val="ListParagraph"/>
        <w:widowControl/>
        <w:numPr>
          <w:ilvl w:val="0"/>
          <w:numId w:val="1"/>
        </w:numPr>
        <w:autoSpaceDE/>
        <w:autoSpaceDN/>
        <w:rPr>
          <w:rFonts w:ascii="Arial Narrow" w:hAnsi="Arial Narrow"/>
          <w:b/>
          <w:sz w:val="24"/>
          <w:szCs w:val="24"/>
        </w:rPr>
      </w:pPr>
      <w:r w:rsidRPr="0030408C">
        <w:rPr>
          <w:rFonts w:ascii="Arial Narrow" w:hAnsi="Arial Narrow"/>
          <w:b/>
          <w:sz w:val="24"/>
          <w:szCs w:val="24"/>
        </w:rPr>
        <w:t>Section 205 Working Group Update</w:t>
      </w:r>
    </w:p>
    <w:p w:rsidR="00BA6FBE" w:rsidRPr="00A4325E" w:rsidP="0030408C" w14:paraId="58941454" w14:textId="3AA90C6B">
      <w:pPr>
        <w:pStyle w:val="ListParagraph"/>
        <w:widowControl/>
        <w:autoSpaceDE/>
        <w:autoSpaceDN/>
        <w:ind w:left="468" w:firstLine="0"/>
        <w:rPr>
          <w:rFonts w:ascii="Arial Narrow" w:hAnsi="Arial Narrow"/>
          <w:sz w:val="24"/>
          <w:szCs w:val="24"/>
        </w:rPr>
      </w:pPr>
      <w:r w:rsidRPr="00A4325E">
        <w:rPr>
          <w:rFonts w:ascii="Arial Narrow" w:hAnsi="Arial Narrow"/>
          <w:sz w:val="24"/>
          <w:szCs w:val="24"/>
        </w:rPr>
        <w:t>Takis</w:t>
      </w:r>
      <w:r w:rsidRPr="00A4325E">
        <w:rPr>
          <w:rFonts w:ascii="Arial Narrow" w:hAnsi="Arial Narrow"/>
          <w:sz w:val="24"/>
          <w:szCs w:val="24"/>
        </w:rPr>
        <w:t xml:space="preserve"> </w:t>
      </w:r>
      <w:r w:rsidRPr="00A4325E">
        <w:rPr>
          <w:rFonts w:ascii="Arial Narrow" w:hAnsi="Arial Narrow"/>
          <w:sz w:val="24"/>
          <w:szCs w:val="24"/>
        </w:rPr>
        <w:t>Laios</w:t>
      </w:r>
      <w:r w:rsidR="0030408C">
        <w:rPr>
          <w:rFonts w:ascii="Arial Narrow" w:hAnsi="Arial Narrow"/>
          <w:sz w:val="24"/>
          <w:szCs w:val="24"/>
        </w:rPr>
        <w:t>, AEP, will provide an update on the work of the Section 205 Working Group.</w:t>
      </w:r>
      <w:r w:rsidRPr="00A4325E">
        <w:rPr>
          <w:rFonts w:ascii="Arial Narrow" w:hAnsi="Arial Narrow"/>
          <w:sz w:val="24"/>
          <w:szCs w:val="24"/>
        </w:rPr>
        <w:t xml:space="preserve">  </w:t>
      </w:r>
    </w:p>
    <w:p w:rsidR="00BA6FBE" w:rsidRPr="00A4325E" w:rsidP="00BA6FBE" w14:paraId="43DCBBC6" w14:textId="77777777">
      <w:pPr>
        <w:rPr>
          <w:rFonts w:ascii="Arial Narrow" w:hAnsi="Arial Narrow"/>
          <w:sz w:val="24"/>
          <w:szCs w:val="24"/>
        </w:rPr>
      </w:pPr>
    </w:p>
    <w:p w:rsidR="00D7435C" w:rsidRPr="00A4325E" w:rsidP="00D7435C" w14:paraId="104A150D" w14:textId="77777777">
      <w:pPr>
        <w:pStyle w:val="ListParagraph"/>
        <w:tabs>
          <w:tab w:val="left" w:pos="468"/>
        </w:tabs>
        <w:ind w:left="468" w:firstLine="0"/>
        <w:textAlignment w:val="baseline"/>
        <w:rPr>
          <w:rStyle w:val="normaltextrun"/>
          <w:rFonts w:ascii="Arial Narrow" w:hAnsi="Arial Narrow"/>
          <w:b/>
          <w:bCs/>
          <w:color w:val="000000"/>
          <w:sz w:val="24"/>
          <w:szCs w:val="24"/>
          <w:u w:val="single"/>
        </w:rPr>
      </w:pPr>
    </w:p>
    <w:p w:rsidR="00FA5153" w:rsidRPr="00A4325E" w:rsidP="00FA5153" w14:paraId="735C69B1" w14:textId="6B474A88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A4325E">
        <w:rPr>
          <w:rStyle w:val="normaltextrun"/>
          <w:rFonts w:ascii="Arial Narrow" w:hAnsi="Arial Narrow" w:cs="Calibri"/>
          <w:b/>
          <w:bCs/>
          <w:color w:val="000000"/>
          <w:u w:val="single"/>
        </w:rPr>
        <w:t>Regular TOA-AC Meetings in 2023:    </w:t>
      </w:r>
      <w:r w:rsidRPr="00A4325E">
        <w:rPr>
          <w:rStyle w:val="normaltextrun"/>
          <w:rFonts w:ascii="Arial Narrow" w:hAnsi="Arial Narrow" w:cs="Calibri"/>
          <w:b/>
          <w:bCs/>
          <w:color w:val="000000"/>
        </w:rPr>
        <w:t> </w:t>
      </w:r>
      <w:r w:rsidRPr="00A4325E">
        <w:rPr>
          <w:rStyle w:val="eop"/>
          <w:rFonts w:ascii="Arial Narrow" w:hAnsi="Arial Narrow" w:cs="Calibri"/>
          <w:color w:val="000000"/>
        </w:rPr>
        <w:t> </w:t>
      </w:r>
    </w:p>
    <w:p w:rsidR="00FA5153" w:rsidRPr="00A4325E" w:rsidP="00FA5153" w14:paraId="77DB4368" w14:textId="07F37710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A4325E">
        <w:rPr>
          <w:rStyle w:val="normaltextrun"/>
          <w:rFonts w:ascii="Arial Narrow" w:hAnsi="Arial Narrow" w:cs="Calibri"/>
          <w:b/>
          <w:bCs/>
          <w:color w:val="000000"/>
        </w:rPr>
        <w:t>September 19</w:t>
      </w:r>
      <w:r w:rsidRPr="00A4325E">
        <w:rPr>
          <w:rStyle w:val="normaltextrun"/>
          <w:rFonts w:ascii="Arial Narrow" w:hAnsi="Arial Narrow" w:cs="Calibri"/>
          <w:b/>
          <w:bCs/>
          <w:color w:val="000000"/>
        </w:rPr>
        <w:t xml:space="preserve">, 2023 – </w:t>
      </w:r>
      <w:r w:rsidRPr="00A4325E">
        <w:rPr>
          <w:rStyle w:val="normaltextrun"/>
          <w:rFonts w:ascii="Arial Narrow" w:hAnsi="Arial Narrow" w:cs="Calibri"/>
          <w:b/>
          <w:bCs/>
          <w:color w:val="000000"/>
        </w:rPr>
        <w:t xml:space="preserve">In Person – PJM Conference &amp; Training Center /WebEx </w:t>
      </w:r>
    </w:p>
    <w:p w:rsidR="00FA5153" w:rsidRPr="00A4325E" w:rsidP="00FA5153" w14:paraId="31B5E56B" w14:textId="518F13D2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A4325E">
        <w:rPr>
          <w:rStyle w:val="normaltextrun"/>
          <w:rFonts w:ascii="Arial Narrow" w:hAnsi="Arial Narrow" w:cs="Calibri"/>
          <w:b/>
          <w:bCs/>
          <w:color w:val="000000"/>
        </w:rPr>
        <w:t>October 26, 2023 – In-Person - PJM Conference &amp; Training Center/WebEx </w:t>
      </w:r>
      <w:r w:rsidRPr="00A4325E">
        <w:rPr>
          <w:rStyle w:val="eop"/>
          <w:rFonts w:ascii="Arial Narrow" w:hAnsi="Arial Narrow" w:cs="Calibri"/>
          <w:color w:val="000000"/>
        </w:rPr>
        <w:t> </w:t>
      </w:r>
    </w:p>
    <w:p w:rsidR="00FA5153" w:rsidRPr="00A4325E" w:rsidP="00FA5153" w14:paraId="4C1FB6DD" w14:textId="77777777">
      <w:pPr>
        <w:tabs>
          <w:tab w:val="left" w:pos="468"/>
        </w:tabs>
        <w:rPr>
          <w:rFonts w:ascii="Arial Narrow" w:hAnsi="Arial Narrow"/>
          <w:b/>
          <w:sz w:val="24"/>
          <w:szCs w:val="24"/>
        </w:rPr>
      </w:pPr>
    </w:p>
    <w:sectPr w:rsidSect="00FA5153">
      <w:footerReference w:type="default" r:id="rId4"/>
      <w:type w:val="continuous"/>
      <w:pgSz w:w="12240" w:h="15840"/>
      <w:pgMar w:top="1152" w:right="1152" w:bottom="1152" w:left="115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63816" w14:paraId="2EB9F6F0" w14:textId="53BB8C1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685"/>
              <wp:effectExtent l="0" t="0" r="0" b="0"/>
              <wp:wrapNone/>
              <wp:docPr id="1" name="MSIPCM76d84b1c8c8da692104eb74e" descr="{&quot;HashCode&quot;:2047872101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816" w:rsidRPr="00263816" w:rsidP="00263816" w14:textId="74D46BCC">
                          <w:pPr>
                            <w:rPr>
                              <w:color w:val="000000"/>
                              <w:sz w:val="28"/>
                            </w:rPr>
                          </w:pPr>
                          <w:r w:rsidRPr="00263816">
                            <w:rPr>
                              <w:color w:val="000000"/>
                              <w:sz w:val="28"/>
                            </w:rPr>
                            <w:t>Business Use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76d84b1c8c8da692104eb74e" o:spid="_x0000_s2049" type="#_x0000_t202" alt="{&quot;HashCode&quot;:2047872101,&quot;Height&quot;:792.0,&quot;Width&quot;:612.0,&quot;Placement&quot;:&quot;Footer&quot;,&quot;Index&quot;:&quot;Primary&quot;,&quot;Section&quot;:1,&quot;Top&quot;:0.0,&quot;Left&quot;:0.0}" style="width:612pt;height:21.55pt;margin-top:755.45pt;margin-left:0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bottom;z-index:251659264" o:allowincell="f" filled="f" stroked="f">
              <v:textbox inset="20pt,0,,0">
                <w:txbxContent>
                  <w:p w:rsidR="00263816" w:rsidRPr="00263816" w:rsidP="00263816" w14:paraId="27153D11" w14:textId="74D46BCC">
                    <w:pPr>
                      <w:rPr>
                        <w:color w:val="000000"/>
                        <w:sz w:val="28"/>
                      </w:rPr>
                    </w:pPr>
                    <w:r w:rsidRPr="00263816">
                      <w:rPr>
                        <w:color w:val="000000"/>
                        <w:sz w:val="28"/>
                      </w:rPr>
                      <w:t>Business Use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9C465E"/>
    <w:multiLevelType w:val="multilevel"/>
    <w:tmpl w:val="AD680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525E31"/>
    <w:multiLevelType w:val="hybridMultilevel"/>
    <w:tmpl w:val="7D36EE06"/>
    <w:lvl w:ilvl="0">
      <w:start w:val="1"/>
      <w:numFmt w:val="decimal"/>
      <w:lvlText w:val="%1."/>
      <w:lvlJc w:val="left"/>
      <w:pPr>
        <w:ind w:left="468" w:hanging="360"/>
        <w:jc w:val="left"/>
      </w:pPr>
      <w:rPr>
        <w:rFonts w:ascii="Calibri" w:eastAsia="Calibri" w:hAnsi="Calibri" w:cs="Calibri" w:hint="default"/>
        <w:b/>
        <w:bCs/>
        <w:w w:val="99"/>
        <w:sz w:val="24"/>
        <w:szCs w:val="24"/>
      </w:rPr>
    </w:lvl>
    <w:lvl w:ilvl="1">
      <w:start w:val="1"/>
      <w:numFmt w:val="upperLetter"/>
      <w:lvlText w:val="%2."/>
      <w:lvlJc w:val="left"/>
      <w:pPr>
        <w:ind w:left="828" w:hanging="360"/>
        <w:jc w:val="left"/>
      </w:pPr>
      <w:rPr>
        <w:rFonts w:ascii="Calibri" w:eastAsia="Calibri" w:hAnsi="Calibri" w:cs="Calibri" w:hint="default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188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9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6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3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2" w:hanging="360"/>
      </w:pPr>
      <w:rPr>
        <w:rFonts w:hint="default"/>
      </w:rPr>
    </w:lvl>
  </w:abstractNum>
  <w:abstractNum w:abstractNumId="2">
    <w:nsid w:val="72061B72"/>
    <w:multiLevelType w:val="hybridMultilevel"/>
    <w:tmpl w:val="59488E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06748"/>
    <w:multiLevelType w:val="multilevel"/>
    <w:tmpl w:val="FC3E5A6A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360"/>
      </w:pPr>
    </w:lvl>
    <w:lvl w:ilvl="1">
      <w:start w:val="1"/>
      <w:numFmt w:val="decimal"/>
      <w:lvlText w:val="%2."/>
      <w:lvlJc w:val="left"/>
      <w:pPr>
        <w:tabs>
          <w:tab w:val="num" w:pos="1188"/>
        </w:tabs>
        <w:ind w:left="1188" w:hanging="360"/>
      </w:pPr>
    </w:lvl>
    <w:lvl w:ilvl="2">
      <w:start w:val="1"/>
      <w:numFmt w:val="decimal"/>
      <w:lvlText w:val="%3."/>
      <w:lvlJc w:val="left"/>
      <w:pPr>
        <w:tabs>
          <w:tab w:val="num" w:pos="1908"/>
        </w:tabs>
        <w:ind w:left="1908" w:hanging="360"/>
      </w:pPr>
    </w:lvl>
    <w:lvl w:ilvl="3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</w:lvl>
    <w:lvl w:ilvl="4">
      <w:start w:val="1"/>
      <w:numFmt w:val="decimal"/>
      <w:lvlText w:val="%5."/>
      <w:lvlJc w:val="left"/>
      <w:pPr>
        <w:tabs>
          <w:tab w:val="num" w:pos="3348"/>
        </w:tabs>
        <w:ind w:left="3348" w:hanging="360"/>
      </w:pPr>
    </w:lvl>
    <w:lvl w:ilvl="5">
      <w:start w:val="1"/>
      <w:numFmt w:val="decimal"/>
      <w:lvlText w:val="%6."/>
      <w:lvlJc w:val="left"/>
      <w:pPr>
        <w:tabs>
          <w:tab w:val="num" w:pos="4068"/>
        </w:tabs>
        <w:ind w:left="4068" w:hanging="360"/>
      </w:p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</w:lvl>
    <w:lvl w:ilvl="7">
      <w:start w:val="1"/>
      <w:numFmt w:val="decimal"/>
      <w:lvlText w:val="%8."/>
      <w:lvlJc w:val="left"/>
      <w:pPr>
        <w:tabs>
          <w:tab w:val="num" w:pos="5508"/>
        </w:tabs>
        <w:ind w:left="5508" w:hanging="360"/>
      </w:pPr>
    </w:lvl>
    <w:lvl w:ilvl="8">
      <w:start w:val="1"/>
      <w:numFmt w:val="decimal"/>
      <w:lvlText w:val="%9."/>
      <w:lvlJc w:val="left"/>
      <w:pPr>
        <w:tabs>
          <w:tab w:val="num" w:pos="6228"/>
        </w:tabs>
        <w:ind w:left="6228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AA"/>
    <w:rsid w:val="000138C0"/>
    <w:rsid w:val="00026244"/>
    <w:rsid w:val="000307E4"/>
    <w:rsid w:val="000558B6"/>
    <w:rsid w:val="00060688"/>
    <w:rsid w:val="00070DF4"/>
    <w:rsid w:val="000749AB"/>
    <w:rsid w:val="000820CC"/>
    <w:rsid w:val="000A10C0"/>
    <w:rsid w:val="000D70E4"/>
    <w:rsid w:val="00157095"/>
    <w:rsid w:val="00170950"/>
    <w:rsid w:val="00184991"/>
    <w:rsid w:val="001A08F4"/>
    <w:rsid w:val="001B0358"/>
    <w:rsid w:val="001F7536"/>
    <w:rsid w:val="00263816"/>
    <w:rsid w:val="002737A1"/>
    <w:rsid w:val="00292778"/>
    <w:rsid w:val="002B5159"/>
    <w:rsid w:val="002E2F38"/>
    <w:rsid w:val="0030408C"/>
    <w:rsid w:val="003261CF"/>
    <w:rsid w:val="0036405A"/>
    <w:rsid w:val="003F7663"/>
    <w:rsid w:val="004265B9"/>
    <w:rsid w:val="00436076"/>
    <w:rsid w:val="00494E46"/>
    <w:rsid w:val="004D295A"/>
    <w:rsid w:val="00513F97"/>
    <w:rsid w:val="00572E9E"/>
    <w:rsid w:val="005815E7"/>
    <w:rsid w:val="00592724"/>
    <w:rsid w:val="005E7C96"/>
    <w:rsid w:val="00604358"/>
    <w:rsid w:val="00625060"/>
    <w:rsid w:val="006C39F4"/>
    <w:rsid w:val="006D241F"/>
    <w:rsid w:val="006E1141"/>
    <w:rsid w:val="00743C40"/>
    <w:rsid w:val="0079130E"/>
    <w:rsid w:val="007E1551"/>
    <w:rsid w:val="007E56AD"/>
    <w:rsid w:val="00884786"/>
    <w:rsid w:val="008A063C"/>
    <w:rsid w:val="008C39DB"/>
    <w:rsid w:val="00A4325E"/>
    <w:rsid w:val="00A66C7B"/>
    <w:rsid w:val="00AB31C1"/>
    <w:rsid w:val="00AE0A15"/>
    <w:rsid w:val="00AE738D"/>
    <w:rsid w:val="00B12DD0"/>
    <w:rsid w:val="00B61D78"/>
    <w:rsid w:val="00B9321D"/>
    <w:rsid w:val="00BA6FBE"/>
    <w:rsid w:val="00BE11E6"/>
    <w:rsid w:val="00C03BFD"/>
    <w:rsid w:val="00C14525"/>
    <w:rsid w:val="00C51881"/>
    <w:rsid w:val="00CA149F"/>
    <w:rsid w:val="00CB062E"/>
    <w:rsid w:val="00D40651"/>
    <w:rsid w:val="00D41D13"/>
    <w:rsid w:val="00D4363F"/>
    <w:rsid w:val="00D7435C"/>
    <w:rsid w:val="00DA4265"/>
    <w:rsid w:val="00DD13B6"/>
    <w:rsid w:val="00DE76D7"/>
    <w:rsid w:val="00E342AA"/>
    <w:rsid w:val="00EA6DD8"/>
    <w:rsid w:val="00EF6701"/>
    <w:rsid w:val="00F21660"/>
    <w:rsid w:val="00F75BFE"/>
    <w:rsid w:val="00FA5153"/>
    <w:rsid w:val="00FB6998"/>
    <w:rsid w:val="00FF576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1ED07D8"/>
  <w15:docId w15:val="{FA1F4685-94A7-4457-AAFF-89FC29F7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467" w:hanging="361"/>
    </w:pPr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07"/>
    </w:pPr>
  </w:style>
  <w:style w:type="paragraph" w:customStyle="1" w:styleId="paragraph">
    <w:name w:val="paragraph"/>
    <w:basedOn w:val="Normal"/>
    <w:rsid w:val="00FA515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A5153"/>
  </w:style>
  <w:style w:type="character" w:customStyle="1" w:styleId="eop">
    <w:name w:val="eop"/>
    <w:basedOn w:val="DefaultParagraphFont"/>
    <w:rsid w:val="00FA5153"/>
  </w:style>
  <w:style w:type="character" w:styleId="CommentReference">
    <w:name w:val="annotation reference"/>
    <w:basedOn w:val="DefaultParagraphFont"/>
    <w:uiPriority w:val="99"/>
    <w:semiHidden/>
    <w:unhideWhenUsed/>
    <w:rsid w:val="00EA6D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6D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6DD8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D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DD8"/>
    <w:rPr>
      <w:rFonts w:ascii="Calibri" w:eastAsia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638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81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638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816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7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7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