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November</w:t>
      </w:r>
      <w:r w:rsidR="00152914">
        <w:t xml:space="preserve"> 16</w:t>
      </w:r>
    </w:p>
    <w:p w:rsidR="00B62597" w:rsidRPr="00B62597" w:rsidP="00755096">
      <w:pPr>
        <w:pStyle w:val="MeetingDetails"/>
        <w:rPr>
          <w:sz w:val="28"/>
          <w:u w:val="single"/>
        </w:rPr>
      </w:pPr>
      <w:r>
        <w:t>9</w:t>
      </w:r>
      <w:r w:rsidR="00F2098D">
        <w:t xml:space="preserve"> </w:t>
      </w:r>
      <w:r>
        <w:t>a</w:t>
      </w:r>
      <w:r w:rsidR="0024147D">
        <w:t xml:space="preserve">.m. </w:t>
      </w:r>
      <w:r w:rsidR="002B2F98">
        <w:t xml:space="preserve">– </w:t>
      </w:r>
      <w:r>
        <w:t>11</w:t>
      </w:r>
      <w:r w:rsidR="00010057">
        <w:t xml:space="preserve">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3B67E5">
        <w:t>9</w:t>
      </w:r>
      <w:r>
        <w:t>-</w:t>
      </w:r>
      <w:r w:rsidR="003B67E5">
        <w:t>9:0</w:t>
      </w:r>
      <w:r w:rsidR="004A4A69">
        <w:t>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3B67E5">
        <w:t>9:0</w:t>
      </w:r>
      <w:r w:rsidR="004A4A69">
        <w:t>5</w:t>
      </w:r>
      <w:r>
        <w:t>-</w:t>
      </w:r>
      <w:r w:rsidR="003B67E5">
        <w:t>9:1</w:t>
      </w:r>
      <w:r w:rsidR="004A4A69">
        <w:t>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rsidR="00583567">
        <w:t>3</w:t>
      </w:r>
      <w:r w:rsidR="007C1BD7">
        <w:t>,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(9:15-9:30)</w:t>
      </w:r>
    </w:p>
    <w:p w:rsidR="00D37448" w:rsidP="00D37448">
      <w:pPr>
        <w:pStyle w:val="SecondaryHeading-Numbered"/>
        <w:rPr>
          <w:b w:val="0"/>
        </w:rPr>
      </w:pPr>
      <w:r w:rsidRPr="00D37448">
        <w:rPr>
          <w:b w:val="0"/>
        </w:rPr>
        <w:t>Initiatives</w:t>
      </w:r>
    </w:p>
    <w:p w:rsidR="00906300" w:rsidP="00906300">
      <w:pPr>
        <w:pStyle w:val="ListedItem"/>
        <w:numPr>
          <w:ilvl w:val="0"/>
          <w:numId w:val="29"/>
        </w:numPr>
      </w:pPr>
      <w:r>
        <w:t>Peak Market Activity [</w:t>
      </w:r>
      <w:r w:rsidR="0014050F">
        <w:t>Mark Million</w:t>
      </w:r>
      <w:r>
        <w:t>]</w:t>
      </w:r>
    </w:p>
    <w:p w:rsidR="00906300" w:rsidP="00906300">
      <w:pPr>
        <w:pStyle w:val="ListedItem"/>
        <w:numPr>
          <w:ilvl w:val="0"/>
          <w:numId w:val="29"/>
        </w:numPr>
      </w:pPr>
      <w:r>
        <w:t>PAI Trigger C</w:t>
      </w:r>
      <w:r w:rsidRPr="00906300">
        <w:t>hanges</w:t>
      </w:r>
      <w:r>
        <w:t xml:space="preserve"> [Vijay Shah]</w:t>
      </w:r>
    </w:p>
    <w:p w:rsidR="00906300" w:rsidP="00906300">
      <w:pPr>
        <w:pStyle w:val="ListedItem"/>
        <w:numPr>
          <w:ilvl w:val="0"/>
          <w:numId w:val="29"/>
        </w:numPr>
      </w:pPr>
      <w:r>
        <w:t>TC Planner [</w:t>
      </w:r>
      <w:r w:rsidRPr="00906300">
        <w:t>Chaitanya Hazari</w:t>
      </w:r>
      <w:r>
        <w:t>]</w:t>
      </w:r>
    </w:p>
    <w:p w:rsidR="00906300" w:rsidP="00906300">
      <w:pPr>
        <w:pStyle w:val="SecondaryHeading-Numbered"/>
        <w:numPr>
          <w:ilvl w:val="0"/>
          <w:numId w:val="0"/>
        </w:numPr>
        <w:ind w:left="360"/>
        <w:rPr>
          <w:b w:val="0"/>
        </w:rPr>
      </w:pPr>
    </w:p>
    <w:p w:rsidR="00DA3B15" w:rsidRPr="000814A3" w:rsidP="00DA3B15">
      <w:pPr>
        <w:pStyle w:val="PrimaryHeading"/>
      </w:pPr>
      <w:r>
        <w:t>Product</w:t>
      </w:r>
      <w:r w:rsidRPr="000814A3">
        <w:t xml:space="preserve"> Roadmap Updates </w:t>
      </w:r>
      <w:r>
        <w:t>(</w:t>
      </w:r>
      <w:r w:rsidR="00077386">
        <w:t>9:30</w:t>
      </w:r>
      <w:r w:rsidR="004B78DA">
        <w:t>-</w:t>
      </w:r>
      <w:r w:rsidR="00077386">
        <w:t>10:10</w:t>
      </w:r>
      <w:r>
        <w:t>)</w:t>
      </w:r>
    </w:p>
    <w:p w:rsidR="00A76B5D" w:rsidP="00A76B5D">
      <w:pPr>
        <w:pStyle w:val="SecondaryHeading-Numbered"/>
        <w:rPr>
          <w:b w:val="0"/>
        </w:rPr>
      </w:pPr>
      <w:r w:rsidRPr="00F80CFF">
        <w:rPr>
          <w:b w:val="0"/>
        </w:rPr>
        <w:t>Roadmaps for individual products will be presented</w:t>
      </w:r>
    </w:p>
    <w:p w:rsidR="00F80CFF" w:rsidP="00DF23E6">
      <w:pPr>
        <w:pStyle w:val="ListedItem"/>
        <w:numPr>
          <w:ilvl w:val="0"/>
          <w:numId w:val="30"/>
        </w:numPr>
      </w:pPr>
      <w:r w:rsidRPr="00057E04">
        <w:t>eGADS</w:t>
      </w:r>
      <w:r w:rsidR="00430E25">
        <w:t xml:space="preserve"> Roadmap</w:t>
      </w:r>
      <w:r>
        <w:t xml:space="preserve"> </w:t>
      </w:r>
      <w:r w:rsidRPr="006063B5">
        <w:t>[Ian Mundell]</w:t>
      </w:r>
    </w:p>
    <w:p w:rsidR="00123691" w:rsidP="00DF23E6">
      <w:pPr>
        <w:pStyle w:val="ListedItem"/>
        <w:numPr>
          <w:ilvl w:val="0"/>
          <w:numId w:val="30"/>
        </w:numPr>
      </w:pPr>
      <w:r w:rsidRPr="00953493">
        <w:t>Account Manager, Bulletin Board, Messages, Resource Tracker, Voting, and Tools Home Roadmaps [</w:t>
      </w:r>
      <w:r>
        <w:t>Ian Mundell</w:t>
      </w:r>
      <w:r w:rsidRPr="00953493">
        <w:t>]</w:t>
      </w:r>
    </w:p>
    <w:p w:rsidR="00F80CFF" w:rsidP="00DF23E6">
      <w:pPr>
        <w:pStyle w:val="ListedItem"/>
        <w:numPr>
          <w:ilvl w:val="0"/>
          <w:numId w:val="30"/>
        </w:numPr>
      </w:pPr>
      <w:r>
        <w:t>eDART Roadmap [</w:t>
      </w:r>
      <w:r w:rsidR="00094DF7">
        <w:rPr>
          <w:rStyle w:val="ui-provider"/>
        </w:rPr>
        <w:t>Chidi Ofoegbu</w:t>
      </w:r>
      <w:r w:rsidRPr="00DB5C0A" w:rsidR="00D56B6B">
        <w:t>]</w:t>
      </w:r>
    </w:p>
    <w:p w:rsidR="005E445B" w:rsidP="00DF23E6">
      <w:pPr>
        <w:pStyle w:val="ListedItem"/>
        <w:numPr>
          <w:ilvl w:val="0"/>
          <w:numId w:val="30"/>
        </w:numPr>
      </w:pPr>
      <w:r>
        <w:t>Data</w:t>
      </w:r>
      <w:r w:rsidR="00F7713F">
        <w:t xml:space="preserve"> M</w:t>
      </w:r>
      <w:r>
        <w:t>iner</w:t>
      </w:r>
      <w:r>
        <w:t xml:space="preserve"> [Swapna Kanury]</w:t>
      </w:r>
    </w:p>
    <w:p w:rsidR="002A454E" w:rsidP="00DF23E6">
      <w:pPr>
        <w:pStyle w:val="ListedItem"/>
        <w:numPr>
          <w:ilvl w:val="0"/>
          <w:numId w:val="30"/>
        </w:numPr>
      </w:pPr>
      <w:r>
        <w:t>Markets Gateway Roadmap</w:t>
      </w:r>
      <w:r w:rsidR="001573C7">
        <w:t xml:space="preserve"> [</w:t>
      </w:r>
      <w:r w:rsidR="00510E06">
        <w:t>Stefan</w:t>
      </w:r>
      <w:r>
        <w:t xml:space="preserve"> Starkov</w:t>
      </w:r>
      <w:r w:rsidR="001573C7">
        <w:t>]</w:t>
      </w:r>
    </w:p>
    <w:p w:rsidR="00906300" w:rsidP="00DF23E6">
      <w:pPr>
        <w:pStyle w:val="ListedItem"/>
        <w:numPr>
          <w:ilvl w:val="0"/>
          <w:numId w:val="30"/>
        </w:numPr>
      </w:pPr>
      <w:r>
        <w:t xml:space="preserve">Networks </w:t>
      </w:r>
      <w:r w:rsidR="00DF23E6">
        <w:t xml:space="preserve">Roadmap </w:t>
      </w:r>
      <w:r>
        <w:t>[</w:t>
      </w:r>
      <w:r w:rsidR="00336676">
        <w:t xml:space="preserve">Keith </w:t>
      </w:r>
      <w:r w:rsidR="0014050F">
        <w:t>Rainer</w:t>
      </w:r>
      <w:bookmarkStart w:id="2" w:name="_GoBack"/>
      <w:bookmarkEnd w:id="2"/>
      <w:r>
        <w:t>]</w:t>
      </w:r>
    </w:p>
    <w:p w:rsidR="00906300" w:rsidP="00DF23E6">
      <w:pPr>
        <w:pStyle w:val="ListedItem"/>
        <w:numPr>
          <w:ilvl w:val="0"/>
          <w:numId w:val="30"/>
        </w:numPr>
      </w:pPr>
      <w:r>
        <w:t>Queue Scope Roadmap [Bhavana Gagrani]</w:t>
      </w:r>
    </w:p>
    <w:p w:rsidR="00230AA7" w:rsidRPr="008E2330" w:rsidP="00230AA7">
      <w:pPr>
        <w:pStyle w:val="ListedItem"/>
      </w:pPr>
    </w:p>
    <w:p w:rsidR="00F80CFF" w:rsidP="00F80CFF">
      <w:pPr>
        <w:pStyle w:val="PrimaryHeading"/>
      </w:pPr>
      <w:r w:rsidRPr="00F80CFF">
        <w:t>General Updates (</w:t>
      </w:r>
      <w:r w:rsidR="00077386">
        <w:t>10:10</w:t>
      </w:r>
      <w:r w:rsidR="004B78DA">
        <w:t>-</w:t>
      </w:r>
      <w:r w:rsidR="00077386">
        <w:t>10:15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C65A70" w:rsidP="00C65A70">
      <w:pPr>
        <w:pStyle w:val="ListedItem"/>
        <w:numPr>
          <w:ilvl w:val="0"/>
          <w:numId w:val="24"/>
        </w:numPr>
      </w:pPr>
      <w:r w:rsidRPr="00B84F74">
        <w:t>General Updates and Recent Production Issue Review [</w:t>
      </w:r>
      <w:r>
        <w:t>Todd Keech</w:t>
      </w:r>
      <w:r w:rsidRPr="00B84F74">
        <w:t>]</w:t>
      </w:r>
    </w:p>
    <w:p w:rsidR="00252436" w:rsidP="00C65A70">
      <w:pPr>
        <w:pStyle w:val="ListedItem"/>
      </w:pPr>
    </w:p>
    <w:p w:rsidR="00583567" w:rsidP="00583567">
      <w:pPr>
        <w:pStyle w:val="ListedItem"/>
      </w:pPr>
    </w:p>
    <w:p w:rsidR="00583567" w:rsidRPr="000814A3" w:rsidP="00583567">
      <w:pPr>
        <w:pStyle w:val="PrimaryHeading"/>
      </w:pPr>
      <w:r w:rsidRPr="000814A3">
        <w:t xml:space="preserve">Product Design </w:t>
      </w:r>
      <w:r w:rsidR="004A4A69">
        <w:t>Review &amp; Feature Demonstrations</w:t>
      </w:r>
      <w:r w:rsidR="00C65A70">
        <w:t xml:space="preserve"> </w:t>
      </w:r>
      <w:r w:rsidRPr="00F80CFF" w:rsidR="00C65A70">
        <w:t>(</w:t>
      </w:r>
      <w:r w:rsidR="00077386">
        <w:t>10:15-10:45</w:t>
      </w:r>
      <w:r w:rsidRPr="00F80CFF" w:rsidR="00C65A70">
        <w:t>)</w:t>
      </w:r>
    </w:p>
    <w:p w:rsidR="00583567" w:rsidP="00A83D8E">
      <w:pPr>
        <w:pStyle w:val="ListSubhead1"/>
      </w:pPr>
      <w:r w:rsidRPr="00BE52EB">
        <w:t>Demonstrations</w:t>
      </w:r>
    </w:p>
    <w:p w:rsidR="00424039" w:rsidRPr="00906300" w:rsidP="007B120F">
      <w:pPr>
        <w:pStyle w:val="ListSubhead1"/>
        <w:numPr>
          <w:ilvl w:val="1"/>
          <w:numId w:val="1"/>
        </w:numPr>
        <w:rPr>
          <w:sz w:val="20"/>
          <w:szCs w:val="20"/>
        </w:rPr>
      </w:pPr>
      <w:r>
        <w:rPr>
          <w:b w:val="0"/>
          <w:sz w:val="20"/>
          <w:szCs w:val="20"/>
        </w:rPr>
        <w:t>Resource Tracker Onboarding Enhancements</w:t>
      </w:r>
      <w:r w:rsidR="008542D0">
        <w:rPr>
          <w:b w:val="0"/>
          <w:sz w:val="20"/>
          <w:szCs w:val="20"/>
        </w:rPr>
        <w:t xml:space="preserve"> [Dave Miscavage]</w:t>
      </w:r>
    </w:p>
    <w:p w:rsidR="00906300" w:rsidRPr="00137B78" w:rsidP="00906300">
      <w:pPr>
        <w:pStyle w:val="ListSubhead1"/>
        <w:numPr>
          <w:ilvl w:val="1"/>
          <w:numId w:val="1"/>
        </w:numPr>
        <w:rPr>
          <w:b w:val="0"/>
          <w:sz w:val="20"/>
          <w:szCs w:val="20"/>
        </w:rPr>
      </w:pPr>
      <w:r w:rsidRPr="00137B78">
        <w:rPr>
          <w:b w:val="0"/>
          <w:sz w:val="20"/>
          <w:szCs w:val="20"/>
        </w:rPr>
        <w:t>Geospatial tool enhancements/ Queue Scope [Leo Amoling]</w:t>
      </w:r>
    </w:p>
    <w:p w:rsidR="00F80CFF" w:rsidP="00F77F45">
      <w:pPr>
        <w:pStyle w:val="PrimaryHeading"/>
      </w:pPr>
      <w:r>
        <w:t>General Feedback and Future Forum Topics (</w:t>
      </w:r>
      <w:r w:rsidR="00077386">
        <w:t>10</w:t>
      </w:r>
      <w:r w:rsidR="00CA17AD">
        <w:t>:</w:t>
      </w:r>
      <w:r w:rsidR="00AF6153">
        <w:t>4</w:t>
      </w:r>
      <w:r w:rsidR="005968EF">
        <w:t>5</w:t>
      </w:r>
      <w:r w:rsidR="00F77F45">
        <w:t>-</w:t>
      </w:r>
      <w:r w:rsidR="00077386">
        <w:t>11</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December 14, 2023</w:t>
            </w:r>
          </w:p>
        </w:tc>
        <w:tc>
          <w:tcPr>
            <w:tcW w:w="2356" w:type="dxa"/>
            <w:shd w:val="clear" w:color="auto" w:fill="auto"/>
            <w:vAlign w:val="center"/>
          </w:tcPr>
          <w:p w:rsidR="004A4A69" w:rsidP="004A4A69">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1:00 – 3:00 p.m.</w:t>
            </w:r>
          </w:p>
        </w:tc>
        <w:tc>
          <w:tcPr>
            <w:tcW w:w="3280" w:type="dxa"/>
            <w:shd w:val="clear" w:color="auto" w:fill="auto"/>
            <w:vAlign w:val="center"/>
          </w:tcPr>
          <w:p w:rsidR="004A4A69"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4050F">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13"/>
  </w:num>
  <w:num w:numId="3">
    <w:abstractNumId w:val="6"/>
  </w:num>
  <w:num w:numId="4">
    <w:abstractNumId w:val="20"/>
  </w:num>
  <w:num w:numId="5">
    <w:abstractNumId w:val="21"/>
  </w:num>
  <w:num w:numId="6">
    <w:abstractNumId w:val="8"/>
  </w:num>
  <w:num w:numId="7">
    <w:abstractNumId w:val="19"/>
  </w:num>
  <w:num w:numId="8">
    <w:abstractNumId w:val="18"/>
  </w:num>
  <w:num w:numId="9">
    <w:abstractNumId w:val="1"/>
  </w:num>
  <w:num w:numId="10">
    <w:abstractNumId w:val="16"/>
  </w:num>
  <w:num w:numId="11">
    <w:abstractNumId w:val="17"/>
  </w:num>
  <w:num w:numId="12">
    <w:abstractNumId w:val="4"/>
  </w:num>
  <w:num w:numId="13">
    <w:abstractNumId w:val="11"/>
  </w:num>
  <w:num w:numId="14">
    <w:abstractNumId w:val="3"/>
  </w:num>
  <w:num w:numId="15">
    <w:abstractNumId w:val="12"/>
  </w:num>
  <w:num w:numId="16">
    <w:abstractNumId w:val="15"/>
  </w:num>
  <w:num w:numId="17">
    <w:abstractNumId w:val="13"/>
  </w:num>
  <w:num w:numId="18">
    <w:abstractNumId w:val="7"/>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4"/>
  </w:num>
  <w:num w:numId="23">
    <w:abstractNumId w:val="10"/>
  </w:num>
  <w:num w:numId="24">
    <w:abstractNumId w:val="5"/>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D9D"/>
    <w:rsid w:val="00147440"/>
    <w:rsid w:val="00152914"/>
    <w:rsid w:val="00152B6C"/>
    <w:rsid w:val="00152F1E"/>
    <w:rsid w:val="00153199"/>
    <w:rsid w:val="0015396F"/>
    <w:rsid w:val="001542B4"/>
    <w:rsid w:val="00154D4E"/>
    <w:rsid w:val="00156323"/>
    <w:rsid w:val="001573C7"/>
    <w:rsid w:val="001579FB"/>
    <w:rsid w:val="00162566"/>
    <w:rsid w:val="001641C0"/>
    <w:rsid w:val="00164779"/>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C56"/>
    <w:rsid w:val="002E00EB"/>
    <w:rsid w:val="002E02D6"/>
    <w:rsid w:val="002E1A73"/>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41ED"/>
    <w:rsid w:val="004F42DE"/>
    <w:rsid w:val="004F5F47"/>
    <w:rsid w:val="004F671A"/>
    <w:rsid w:val="00500905"/>
    <w:rsid w:val="0050726E"/>
    <w:rsid w:val="00507515"/>
    <w:rsid w:val="00507760"/>
    <w:rsid w:val="00510E06"/>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631"/>
    <w:rsid w:val="005639EF"/>
    <w:rsid w:val="00563A2F"/>
    <w:rsid w:val="005649CE"/>
    <w:rsid w:val="00564DEE"/>
    <w:rsid w:val="0056612C"/>
    <w:rsid w:val="00566ACF"/>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725DE"/>
    <w:rsid w:val="00773F8D"/>
    <w:rsid w:val="00774823"/>
    <w:rsid w:val="00781410"/>
    <w:rsid w:val="00782B07"/>
    <w:rsid w:val="00784886"/>
    <w:rsid w:val="007867EB"/>
    <w:rsid w:val="007906F3"/>
    <w:rsid w:val="007951CA"/>
    <w:rsid w:val="007952EB"/>
    <w:rsid w:val="00795B27"/>
    <w:rsid w:val="007A1BA1"/>
    <w:rsid w:val="007A34A3"/>
    <w:rsid w:val="007A3865"/>
    <w:rsid w:val="007A484F"/>
    <w:rsid w:val="007A6C88"/>
    <w:rsid w:val="007A7872"/>
    <w:rsid w:val="007B120F"/>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703D"/>
    <w:rsid w:val="009C7D07"/>
    <w:rsid w:val="009D0372"/>
    <w:rsid w:val="009D3838"/>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F3E4DB"/>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