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011D0E" w:rsidP="00755096">
      <w:pPr>
        <w:pStyle w:val="MeetingDetails"/>
      </w:pPr>
      <w:r>
        <w:t>October</w:t>
      </w:r>
      <w:r w:rsidR="00B36D41">
        <w:t xml:space="preserve"> </w:t>
      </w:r>
      <w:r>
        <w:t>30</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011D0E">
        <w:t>12</w:t>
      </w:r>
      <w:r w:rsidR="00941038">
        <w:t>:</w:t>
      </w:r>
      <w:r w:rsidR="002264DF">
        <w:t>0</w:t>
      </w:r>
      <w:r w:rsidR="00011D0E">
        <w:t>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p>
    <w:p w:rsidR="00E9088A" w:rsidRPr="00FB27A7" w:rsidRDefault="00E9088A" w:rsidP="00E9088A">
      <w:pPr>
        <w:pStyle w:val="ListedItem"/>
        <w:rPr>
          <w:sz w:val="24"/>
          <w:szCs w:val="24"/>
        </w:rPr>
      </w:pPr>
      <w:r w:rsidRPr="00FB27A7">
        <w:rPr>
          <w:sz w:val="24"/>
          <w:szCs w:val="24"/>
        </w:rPr>
        <w:t xml:space="preserve">Review prior minutes – </w:t>
      </w:r>
      <w:r w:rsidR="002257CE" w:rsidRPr="00FB27A7">
        <w:rPr>
          <w:sz w:val="24"/>
          <w:szCs w:val="24"/>
        </w:rPr>
        <w:t>0</w:t>
      </w:r>
      <w:r w:rsidR="00011D0E">
        <w:rPr>
          <w:sz w:val="24"/>
          <w:szCs w:val="24"/>
        </w:rPr>
        <w:t>9</w:t>
      </w:r>
      <w:r w:rsidRPr="00FB27A7">
        <w:rPr>
          <w:sz w:val="24"/>
          <w:szCs w:val="24"/>
        </w:rPr>
        <w:t>/</w:t>
      </w:r>
      <w:r w:rsidR="00E90508">
        <w:rPr>
          <w:sz w:val="24"/>
          <w:szCs w:val="24"/>
        </w:rPr>
        <w:t>2</w:t>
      </w:r>
      <w:r w:rsidR="00011D0E">
        <w:rPr>
          <w:sz w:val="24"/>
          <w:szCs w:val="24"/>
        </w:rPr>
        <w:t>2</w:t>
      </w:r>
      <w:r w:rsidRPr="00FB27A7">
        <w:rPr>
          <w:sz w:val="24"/>
          <w:szCs w:val="24"/>
        </w:rPr>
        <w:t>/201</w:t>
      </w:r>
      <w:r w:rsidR="002257CE" w:rsidRPr="00FB27A7">
        <w:rPr>
          <w:sz w:val="24"/>
          <w:szCs w:val="24"/>
        </w:rPr>
        <w:t>7</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A80A7B" w:rsidRDefault="00011D0E" w:rsidP="00011D0E">
      <w:pPr>
        <w:pStyle w:val="ListedItem"/>
        <w:rPr>
          <w:sz w:val="24"/>
          <w:szCs w:val="24"/>
        </w:rPr>
      </w:pPr>
      <w:r>
        <w:rPr>
          <w:sz w:val="24"/>
          <w:szCs w:val="24"/>
        </w:rPr>
        <w:t>Review DRS meeting dates for next year</w:t>
      </w:r>
    </w:p>
    <w:tbl>
      <w:tblPr>
        <w:tblStyle w:val="TableGrid"/>
        <w:tblW w:w="1998" w:type="dxa"/>
        <w:tblInd w:w="720" w:type="dxa"/>
        <w:tblBorders>
          <w:insideH w:val="single" w:sz="6" w:space="0" w:color="auto"/>
          <w:insideV w:val="single" w:sz="6" w:space="0" w:color="auto"/>
        </w:tblBorders>
        <w:tblLook w:val="04A0" w:firstRow="1" w:lastRow="0" w:firstColumn="1" w:lastColumn="0" w:noHBand="0" w:noVBand="1"/>
      </w:tblPr>
      <w:tblGrid>
        <w:gridCol w:w="1083"/>
        <w:gridCol w:w="915"/>
      </w:tblGrid>
      <w:tr w:rsidR="00011D0E" w:rsidRPr="00011D0E" w:rsidTr="00011D0E">
        <w:trPr>
          <w:trHeight w:val="296"/>
        </w:trPr>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Fri</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1/12/18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Mon</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2/12/18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Tue</w:t>
            </w:r>
            <w:r>
              <w:rPr>
                <w:sz w:val="20"/>
                <w:szCs w:val="20"/>
                <w:lang w:bidi="en-US"/>
              </w:rPr>
              <w:t>sday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3/27/18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Wed</w:t>
            </w:r>
            <w:r>
              <w:rPr>
                <w:sz w:val="20"/>
                <w:szCs w:val="20"/>
                <w:lang w:bidi="en-US"/>
              </w:rPr>
              <w:t>nesday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4/18/18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Mon</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5/21/18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Fri</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6/22/18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Mon</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7/16/18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Thurs</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8/30/18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Tues</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9/25/18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Wed</w:t>
            </w:r>
            <w:r>
              <w:rPr>
                <w:sz w:val="20"/>
                <w:szCs w:val="20"/>
                <w:lang w:bidi="en-US"/>
              </w:rPr>
              <w:t>nesday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10/24/18</w:t>
            </w:r>
          </w:p>
        </w:tc>
      </w:tr>
      <w:tr w:rsidR="00011D0E" w:rsidRPr="00011D0E" w:rsidTr="00011D0E">
        <w:tc>
          <w:tcPr>
            <w:tcW w:w="918"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Fri</w:t>
            </w:r>
            <w:r>
              <w:rPr>
                <w:sz w:val="20"/>
                <w:szCs w:val="20"/>
                <w:lang w:bidi="en-US"/>
              </w:rPr>
              <w:t>day</w:t>
            </w:r>
          </w:p>
        </w:tc>
        <w:tc>
          <w:tcPr>
            <w:tcW w:w="1080" w:type="dxa"/>
          </w:tcPr>
          <w:p w:rsidR="00011D0E" w:rsidRPr="00011D0E" w:rsidRDefault="00011D0E" w:rsidP="00011D0E">
            <w:pPr>
              <w:pStyle w:val="SecondaryNumberedHeading"/>
              <w:numPr>
                <w:ilvl w:val="0"/>
                <w:numId w:val="0"/>
              </w:numPr>
              <w:rPr>
                <w:sz w:val="20"/>
                <w:szCs w:val="20"/>
                <w:lang w:bidi="en-US"/>
              </w:rPr>
            </w:pPr>
            <w:r w:rsidRPr="00011D0E">
              <w:rPr>
                <w:sz w:val="20"/>
                <w:szCs w:val="20"/>
                <w:lang w:bidi="en-US"/>
              </w:rPr>
              <w:t>11/16/18</w:t>
            </w:r>
          </w:p>
        </w:tc>
      </w:tr>
    </w:tbl>
    <w:p w:rsidR="00DE5144" w:rsidRPr="00FB27A7"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A9666A" w:rsidRDefault="00A9666A" w:rsidP="00A9666A">
      <w:pPr>
        <w:pStyle w:val="PrimaryHeading"/>
      </w:pPr>
      <w:r>
        <w:t>PRD Review for CP Requirements</w:t>
      </w:r>
      <w:r w:rsidRPr="0096485B">
        <w:t xml:space="preserve"> </w:t>
      </w:r>
      <w:r>
        <w:t>(</w:t>
      </w:r>
      <w:r w:rsidR="003D1D26">
        <w:t>9:45-</w:t>
      </w:r>
      <w:r w:rsidR="006C7F43">
        <w:t>10</w:t>
      </w:r>
      <w:r w:rsidR="003D1D26">
        <w:t>:</w:t>
      </w:r>
      <w:r w:rsidR="006C7F43">
        <w:t>15</w:t>
      </w:r>
      <w:r w:rsidRPr="00DB29E9">
        <w:t>)</w:t>
      </w:r>
    </w:p>
    <w:p w:rsidR="00A9666A" w:rsidRDefault="00A9666A" w:rsidP="00A9666A">
      <w:pPr>
        <w:pStyle w:val="SecondaryNumberedHeading"/>
      </w:pPr>
      <w:r>
        <w:t xml:space="preserve">PJM will </w:t>
      </w:r>
      <w:r w:rsidR="003D1D26">
        <w:t xml:space="preserve">review </w:t>
      </w:r>
      <w:r w:rsidR="00B02FA8">
        <w:t xml:space="preserve">poll results and </w:t>
      </w:r>
      <w:r w:rsidR="009E0C0E">
        <w:t xml:space="preserve">any </w:t>
      </w:r>
      <w:r w:rsidR="00B02FA8">
        <w:t>new discussion items from MIC and MRC first read.</w:t>
      </w:r>
    </w:p>
    <w:p w:rsidR="0043651A" w:rsidRDefault="006C7F43" w:rsidP="0043651A">
      <w:pPr>
        <w:pStyle w:val="PrimaryHeading"/>
      </w:pPr>
      <w:r>
        <w:t>Review PJM add backs</w:t>
      </w:r>
      <w:r w:rsidR="0043651A">
        <w:t xml:space="preserve"> (1</w:t>
      </w:r>
      <w:r w:rsidR="000E2038">
        <w:t>0</w:t>
      </w:r>
      <w:r w:rsidR="0043651A">
        <w:t>:</w:t>
      </w:r>
      <w:r>
        <w:t>15</w:t>
      </w:r>
      <w:r w:rsidR="0043651A">
        <w:t>-1</w:t>
      </w:r>
      <w:r>
        <w:t>0</w:t>
      </w:r>
      <w:r w:rsidR="0043651A">
        <w:t>:</w:t>
      </w:r>
      <w:r>
        <w:t>30</w:t>
      </w:r>
      <w:r w:rsidR="0043651A" w:rsidRPr="00DB29E9">
        <w:t>)</w:t>
      </w:r>
    </w:p>
    <w:p w:rsidR="0043651A" w:rsidRDefault="0043651A" w:rsidP="0043651A">
      <w:pPr>
        <w:pStyle w:val="SecondaryNumberedHeading"/>
      </w:pPr>
      <w:r>
        <w:t>Mr</w:t>
      </w:r>
      <w:r w:rsidRPr="008F084F">
        <w:t>.</w:t>
      </w:r>
      <w:r w:rsidR="006C7F43">
        <w:t xml:space="preserve"> Jack O’Neill will review PJM add back process, 5 summer CP days and 5 winter peak load days. </w:t>
      </w:r>
    </w:p>
    <w:p w:rsidR="002264DF" w:rsidRDefault="002264DF" w:rsidP="002264DF">
      <w:pPr>
        <w:pStyle w:val="PrimaryHeading"/>
      </w:pPr>
      <w:r>
        <w:t>Begin education for new DR CP Winter Peak Load Calculation issue statement (10:30-11:00</w:t>
      </w:r>
      <w:r w:rsidRPr="00DB29E9">
        <w:t>)</w:t>
      </w:r>
    </w:p>
    <w:p w:rsidR="002264DF" w:rsidRDefault="002264DF" w:rsidP="002264DF">
      <w:pPr>
        <w:pStyle w:val="SecondaryNumberedHeading"/>
      </w:pPr>
      <w:r>
        <w:t>PJM will start education process regarding Winter Peak Load calculation and associated process.</w:t>
      </w:r>
    </w:p>
    <w:p w:rsidR="000E2038" w:rsidRDefault="000E2038" w:rsidP="000E2038">
      <w:pPr>
        <w:pStyle w:val="PrimaryHeading"/>
      </w:pPr>
      <w:r>
        <w:t>Break (11:00-11:15)</w:t>
      </w:r>
    </w:p>
    <w:p w:rsidR="000E2038" w:rsidRDefault="000E2038" w:rsidP="000E2038">
      <w:pPr>
        <w:pStyle w:val="SecondaryNumberedHeading"/>
        <w:numPr>
          <w:ilvl w:val="0"/>
          <w:numId w:val="0"/>
        </w:numPr>
      </w:pPr>
    </w:p>
    <w:p w:rsidR="000E2038" w:rsidRDefault="000E2038" w:rsidP="000E2038">
      <w:pPr>
        <w:pStyle w:val="PrimaryHeading"/>
      </w:pPr>
      <w:r>
        <w:t>Energy Efficiency RERRA Review (1</w:t>
      </w:r>
      <w:r w:rsidR="002264DF">
        <w:t>1</w:t>
      </w:r>
      <w:r>
        <w:t>:15-</w:t>
      </w:r>
      <w:r w:rsidR="002264DF">
        <w:t>12</w:t>
      </w:r>
      <w:r>
        <w:t>:</w:t>
      </w:r>
      <w:r w:rsidR="002264DF">
        <w:t>00</w:t>
      </w:r>
      <w:r w:rsidRPr="00DB29E9">
        <w:t>)</w:t>
      </w:r>
    </w:p>
    <w:p w:rsidR="000E2038" w:rsidRPr="0096485B" w:rsidRDefault="002264DF" w:rsidP="000E2038">
      <w:pPr>
        <w:pStyle w:val="SecondaryNumberedHeading"/>
      </w:pPr>
      <w:r>
        <w:t xml:space="preserve">Components and associated solutions will be finalized and </w:t>
      </w:r>
      <w:r w:rsidR="000E2038">
        <w:t>solution packages</w:t>
      </w:r>
      <w:r w:rsidR="00D22211">
        <w:t xml:space="preserve"> </w:t>
      </w:r>
      <w:r>
        <w:t>will be assembled. Stakeholder should be prepared to discuss support or issues with each solution</w:t>
      </w:r>
      <w:r w:rsidR="00D22211">
        <w:t>.</w:t>
      </w:r>
    </w:p>
    <w:p w:rsidR="0096485B" w:rsidRDefault="0096485B" w:rsidP="0096485B">
      <w:pPr>
        <w:pStyle w:val="PrimaryHeading"/>
      </w:pPr>
      <w:r>
        <w:lastRenderedPageBreak/>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4B08FD" w:rsidRPr="004B08FD" w:rsidTr="004B08FD">
        <w:trPr>
          <w:trHeight w:hRule="exact" w:val="279"/>
        </w:trPr>
        <w:tc>
          <w:tcPr>
            <w:tcW w:w="1303" w:type="dxa"/>
            <w:noWrap/>
            <w:tcMar>
              <w:top w:w="0" w:type="dxa"/>
              <w:left w:w="108" w:type="dxa"/>
              <w:bottom w:w="0" w:type="dxa"/>
              <w:right w:w="108" w:type="dxa"/>
            </w:tcMar>
            <w:hideMark/>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Wednesday</w:t>
            </w:r>
          </w:p>
        </w:tc>
        <w:tc>
          <w:tcPr>
            <w:tcW w:w="1260" w:type="dxa"/>
            <w:noWrap/>
            <w:tcMar>
              <w:top w:w="0" w:type="dxa"/>
              <w:left w:w="108" w:type="dxa"/>
              <w:bottom w:w="0" w:type="dxa"/>
              <w:right w:w="108" w:type="dxa"/>
            </w:tcMar>
            <w:hideMark/>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11/15/2017</w:t>
            </w:r>
          </w:p>
        </w:tc>
        <w:tc>
          <w:tcPr>
            <w:tcW w:w="1710" w:type="dxa"/>
            <w:noWrap/>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tc>
      </w:tr>
      <w:tr w:rsidR="004B08FD" w:rsidRPr="004B08FD" w:rsidTr="004B08FD">
        <w:trPr>
          <w:trHeight w:hRule="exact" w:val="621"/>
        </w:trPr>
        <w:tc>
          <w:tcPr>
            <w:tcW w:w="1303" w:type="dxa"/>
            <w:noWrap/>
            <w:tcMar>
              <w:top w:w="0" w:type="dxa"/>
              <w:left w:w="108" w:type="dxa"/>
              <w:bottom w:w="0" w:type="dxa"/>
              <w:right w:w="108" w:type="dxa"/>
            </w:tcMar>
            <w:hideMark/>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hideMark/>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12/8/2017 </w:t>
            </w:r>
          </w:p>
        </w:tc>
        <w:tc>
          <w:tcPr>
            <w:tcW w:w="1710" w:type="dxa"/>
            <w:noWrap/>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4B08FD" w:rsidRPr="004B08FD" w:rsidRDefault="004B08FD" w:rsidP="004B08FD">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PJM Conference &amp; Training Center/ Webex</w:t>
            </w:r>
          </w:p>
        </w:tc>
      </w:tr>
    </w:tbl>
    <w:p w:rsidR="00B62597" w:rsidRDefault="00882652" w:rsidP="00337321">
      <w:pPr>
        <w:pStyle w:val="Author"/>
      </w:pPr>
      <w:r>
        <w:t xml:space="preserve">Author: </w:t>
      </w:r>
      <w:r w:rsidR="00E9088A">
        <w:t>Andrea Yeaton</w:t>
      </w:r>
    </w:p>
    <w:p w:rsidR="00A317A9" w:rsidRDefault="00A317A9"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2320D7" w:rsidRDefault="00B62597" w:rsidP="002320D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2320D7">
        <w:t xml:space="preserve">  </w:t>
      </w:r>
      <w:r w:rsidR="002320D7" w:rsidRPr="00E1605D">
        <w:t>PJM may create audio, video or online recordings of stakeholder meetings for internal and training purposes, and your participation at such meetings indicates your consent to the same.</w:t>
      </w:r>
    </w:p>
    <w:p w:rsidR="00DE34CF" w:rsidRDefault="00DE34CF" w:rsidP="00337321">
      <w:pPr>
        <w:pStyle w:val="DisclosureBody"/>
      </w:pP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45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591A">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E4591A">
    <w:pPr>
      <w:rPr>
        <w:sz w:val="16"/>
      </w:rPr>
    </w:pPr>
  </w:p>
  <w:p w:rsidR="003C17E2" w:rsidRDefault="00E4591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11D0E"/>
    <w:rsid w:val="000122DA"/>
    <w:rsid w:val="000149FC"/>
    <w:rsid w:val="00027A27"/>
    <w:rsid w:val="00043CF8"/>
    <w:rsid w:val="00053876"/>
    <w:rsid w:val="00053D87"/>
    <w:rsid w:val="0008573F"/>
    <w:rsid w:val="00086256"/>
    <w:rsid w:val="00087182"/>
    <w:rsid w:val="00092D73"/>
    <w:rsid w:val="00093876"/>
    <w:rsid w:val="000A2662"/>
    <w:rsid w:val="000A6B9A"/>
    <w:rsid w:val="000B2221"/>
    <w:rsid w:val="000B7A20"/>
    <w:rsid w:val="000C6E10"/>
    <w:rsid w:val="000E2038"/>
    <w:rsid w:val="000E4BD3"/>
    <w:rsid w:val="0010026E"/>
    <w:rsid w:val="00134119"/>
    <w:rsid w:val="0013763F"/>
    <w:rsid w:val="00140147"/>
    <w:rsid w:val="00142E98"/>
    <w:rsid w:val="00142FF3"/>
    <w:rsid w:val="00144948"/>
    <w:rsid w:val="00154846"/>
    <w:rsid w:val="001817A6"/>
    <w:rsid w:val="001833A1"/>
    <w:rsid w:val="00186C11"/>
    <w:rsid w:val="001B2242"/>
    <w:rsid w:val="001C0CC0"/>
    <w:rsid w:val="001C3DCE"/>
    <w:rsid w:val="001D3B68"/>
    <w:rsid w:val="001E2CD9"/>
    <w:rsid w:val="001F44AB"/>
    <w:rsid w:val="002113BD"/>
    <w:rsid w:val="0022295B"/>
    <w:rsid w:val="002245E4"/>
    <w:rsid w:val="002257CE"/>
    <w:rsid w:val="002264DF"/>
    <w:rsid w:val="002320D7"/>
    <w:rsid w:val="002408B3"/>
    <w:rsid w:val="00262A37"/>
    <w:rsid w:val="00270298"/>
    <w:rsid w:val="00283B1C"/>
    <w:rsid w:val="00294145"/>
    <w:rsid w:val="002A4BC7"/>
    <w:rsid w:val="002B2F98"/>
    <w:rsid w:val="00305238"/>
    <w:rsid w:val="00324E26"/>
    <w:rsid w:val="00336D91"/>
    <w:rsid w:val="00337321"/>
    <w:rsid w:val="003470B3"/>
    <w:rsid w:val="003812B5"/>
    <w:rsid w:val="00381D78"/>
    <w:rsid w:val="003971E3"/>
    <w:rsid w:val="003A4BAC"/>
    <w:rsid w:val="003B55E1"/>
    <w:rsid w:val="003D04ED"/>
    <w:rsid w:val="003D1D26"/>
    <w:rsid w:val="003D7E5C"/>
    <w:rsid w:val="003E259F"/>
    <w:rsid w:val="003E44A0"/>
    <w:rsid w:val="003E7A73"/>
    <w:rsid w:val="0040351C"/>
    <w:rsid w:val="00413B68"/>
    <w:rsid w:val="00424D6D"/>
    <w:rsid w:val="0043651A"/>
    <w:rsid w:val="00444076"/>
    <w:rsid w:val="00462A45"/>
    <w:rsid w:val="00463933"/>
    <w:rsid w:val="0047639D"/>
    <w:rsid w:val="00491490"/>
    <w:rsid w:val="00495CC3"/>
    <w:rsid w:val="004969FA"/>
    <w:rsid w:val="00497A6E"/>
    <w:rsid w:val="004A6730"/>
    <w:rsid w:val="004B08FD"/>
    <w:rsid w:val="004B136F"/>
    <w:rsid w:val="004C02DD"/>
    <w:rsid w:val="004C1CA3"/>
    <w:rsid w:val="004C7E7E"/>
    <w:rsid w:val="004E1008"/>
    <w:rsid w:val="004E55C6"/>
    <w:rsid w:val="00500172"/>
    <w:rsid w:val="00535EEE"/>
    <w:rsid w:val="00550A09"/>
    <w:rsid w:val="005616B5"/>
    <w:rsid w:val="00564DEE"/>
    <w:rsid w:val="00571476"/>
    <w:rsid w:val="0057441E"/>
    <w:rsid w:val="00584E8D"/>
    <w:rsid w:val="005A1039"/>
    <w:rsid w:val="005C2B5B"/>
    <w:rsid w:val="005C38AC"/>
    <w:rsid w:val="005C5824"/>
    <w:rsid w:val="005D6D05"/>
    <w:rsid w:val="00602967"/>
    <w:rsid w:val="00603649"/>
    <w:rsid w:val="00606F11"/>
    <w:rsid w:val="00661BC5"/>
    <w:rsid w:val="006A17C4"/>
    <w:rsid w:val="006A5946"/>
    <w:rsid w:val="006C0802"/>
    <w:rsid w:val="006C7F43"/>
    <w:rsid w:val="006D5A7B"/>
    <w:rsid w:val="006E1252"/>
    <w:rsid w:val="00712CAA"/>
    <w:rsid w:val="00716A8B"/>
    <w:rsid w:val="00724235"/>
    <w:rsid w:val="00741ED6"/>
    <w:rsid w:val="00754C6D"/>
    <w:rsid w:val="00755096"/>
    <w:rsid w:val="00773CFC"/>
    <w:rsid w:val="00782607"/>
    <w:rsid w:val="00791ACB"/>
    <w:rsid w:val="0079242F"/>
    <w:rsid w:val="00794B1A"/>
    <w:rsid w:val="007A16AC"/>
    <w:rsid w:val="007A34A3"/>
    <w:rsid w:val="007B29D4"/>
    <w:rsid w:val="007D503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81035"/>
    <w:rsid w:val="00882652"/>
    <w:rsid w:val="008F084F"/>
    <w:rsid w:val="00902206"/>
    <w:rsid w:val="00917386"/>
    <w:rsid w:val="00924F6B"/>
    <w:rsid w:val="00930923"/>
    <w:rsid w:val="009372C1"/>
    <w:rsid w:val="00941038"/>
    <w:rsid w:val="0096410A"/>
    <w:rsid w:val="0096485B"/>
    <w:rsid w:val="00990186"/>
    <w:rsid w:val="009A5430"/>
    <w:rsid w:val="009B5A54"/>
    <w:rsid w:val="009C15C4"/>
    <w:rsid w:val="009D49E0"/>
    <w:rsid w:val="009E0C0E"/>
    <w:rsid w:val="009E5D93"/>
    <w:rsid w:val="00A05391"/>
    <w:rsid w:val="00A05CF8"/>
    <w:rsid w:val="00A308C0"/>
    <w:rsid w:val="00A317A9"/>
    <w:rsid w:val="00A34B5F"/>
    <w:rsid w:val="00A45E51"/>
    <w:rsid w:val="00A46C83"/>
    <w:rsid w:val="00A66B19"/>
    <w:rsid w:val="00A75735"/>
    <w:rsid w:val="00A80A7B"/>
    <w:rsid w:val="00A876E4"/>
    <w:rsid w:val="00A91622"/>
    <w:rsid w:val="00A94841"/>
    <w:rsid w:val="00A9666A"/>
    <w:rsid w:val="00AC42D1"/>
    <w:rsid w:val="00B02FA8"/>
    <w:rsid w:val="00B16D95"/>
    <w:rsid w:val="00B20316"/>
    <w:rsid w:val="00B24036"/>
    <w:rsid w:val="00B34E3C"/>
    <w:rsid w:val="00B36D41"/>
    <w:rsid w:val="00B62597"/>
    <w:rsid w:val="00B821ED"/>
    <w:rsid w:val="00B822D4"/>
    <w:rsid w:val="00B9286B"/>
    <w:rsid w:val="00BA6146"/>
    <w:rsid w:val="00BB531B"/>
    <w:rsid w:val="00BC77BA"/>
    <w:rsid w:val="00BF331B"/>
    <w:rsid w:val="00C365D7"/>
    <w:rsid w:val="00C36810"/>
    <w:rsid w:val="00C400FE"/>
    <w:rsid w:val="00C439EC"/>
    <w:rsid w:val="00C72168"/>
    <w:rsid w:val="00C76B65"/>
    <w:rsid w:val="00CA49B9"/>
    <w:rsid w:val="00CA7D4A"/>
    <w:rsid w:val="00CC1B47"/>
    <w:rsid w:val="00CC6AE3"/>
    <w:rsid w:val="00CD65AE"/>
    <w:rsid w:val="00CE5852"/>
    <w:rsid w:val="00CF6D78"/>
    <w:rsid w:val="00D136EA"/>
    <w:rsid w:val="00D22211"/>
    <w:rsid w:val="00D251ED"/>
    <w:rsid w:val="00D36362"/>
    <w:rsid w:val="00D44A21"/>
    <w:rsid w:val="00D725A7"/>
    <w:rsid w:val="00D95949"/>
    <w:rsid w:val="00DB29E9"/>
    <w:rsid w:val="00DE34CF"/>
    <w:rsid w:val="00DE5144"/>
    <w:rsid w:val="00DF53D3"/>
    <w:rsid w:val="00E10012"/>
    <w:rsid w:val="00E163B0"/>
    <w:rsid w:val="00E16C17"/>
    <w:rsid w:val="00E4591A"/>
    <w:rsid w:val="00E642C3"/>
    <w:rsid w:val="00E65A44"/>
    <w:rsid w:val="00E6781D"/>
    <w:rsid w:val="00E8126B"/>
    <w:rsid w:val="00E90508"/>
    <w:rsid w:val="00E9088A"/>
    <w:rsid w:val="00E977B1"/>
    <w:rsid w:val="00EB68B0"/>
    <w:rsid w:val="00EF251C"/>
    <w:rsid w:val="00F32125"/>
    <w:rsid w:val="00F4190F"/>
    <w:rsid w:val="00F428BC"/>
    <w:rsid w:val="00F535EA"/>
    <w:rsid w:val="00F56207"/>
    <w:rsid w:val="00F6109A"/>
    <w:rsid w:val="00F63C43"/>
    <w:rsid w:val="00F720E0"/>
    <w:rsid w:val="00F8118A"/>
    <w:rsid w:val="00FB27A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6554-C033-4892-8539-4309EC6C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2017-10-25T16:13:00Z</dcterms:created>
  <dcterms:modified xsi:type="dcterms:W3CDTF">2017-10-25T16:13:00Z</dcterms:modified>
</cp:coreProperties>
</file>