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July 2</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1B4714">
        <w:rPr>
          <w:b w:val="0"/>
        </w:rPr>
        <w:t>May 30</w:t>
      </w:r>
      <w:r>
        <w:rPr>
          <w:b w:val="0"/>
        </w:rPr>
        <w:t>, 2024 SOS Joint Meeting.</w:t>
      </w:r>
    </w:p>
    <w:p w:rsidR="001D3B68" w:rsidRPr="00DB29E9" w:rsidP="007C2954">
      <w:pPr>
        <w:pStyle w:val="PrimaryHeading"/>
      </w:pPr>
      <w:r>
        <w:t>Security Update</w:t>
      </w:r>
      <w:r>
        <w:t xml:space="preserve"> (</w:t>
      </w:r>
      <w:r>
        <w:t>9:10-9:15</w:t>
      </w:r>
      <w:r>
        <w:t>)</w:t>
      </w:r>
    </w:p>
    <w:p w:rsidR="00B62597" w:rsidRPr="00B13747" w:rsidP="00B13747">
      <w:pPr>
        <w:pStyle w:val="SecondaryHeading-Numbered"/>
        <w:rPr>
          <w:b w:val="0"/>
        </w:rPr>
      </w:pPr>
      <w:r>
        <w:rPr>
          <w:b w:val="0"/>
        </w:rPr>
        <w:t>Joe Callis</w:t>
      </w:r>
      <w:r w:rsidRPr="00B13747" w:rsidR="00B13747">
        <w:rPr>
          <w:b w:val="0"/>
        </w:rPr>
        <w:t xml:space="preserve"> </w:t>
      </w:r>
      <w:r w:rsidRPr="00B13747"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815C58">
        <w:rPr>
          <w:b w:val="0"/>
        </w:rPr>
        <w:t>Kevin Hatch</w:t>
      </w:r>
      <w:r w:rsidRPr="00815C58">
        <w:rPr>
          <w:b w:val="0"/>
        </w:rPr>
        <w:t xml:space="preserve"> will</w:t>
      </w:r>
      <w:r w:rsidRPr="00D86187">
        <w:rPr>
          <w:b w:val="0"/>
        </w:rPr>
        <w:t xml:space="preserve"> provide an update of System Operations in </w:t>
      </w:r>
      <w:r w:rsidR="001B4714">
        <w:rPr>
          <w:b w:val="0"/>
        </w:rPr>
        <w:t>June</w:t>
      </w:r>
      <w:r w:rsidRPr="00D86187">
        <w:rPr>
          <w:b w:val="0"/>
        </w:rPr>
        <w:t xml:space="preserve">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Michael Hoke</w:t>
      </w:r>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will provide an update on standards and compliance and address any ongoing member issues regarding NERC/RF.</w:t>
      </w:r>
    </w:p>
    <w:p w:rsidR="00D86187" w:rsidP="00D86187">
      <w:pPr>
        <w:pStyle w:val="PrimaryHeading"/>
      </w:pPr>
      <w:r>
        <w:t>Manual Updates (9:35-9:45</w:t>
      </w:r>
      <w:r w:rsidRPr="00DB29E9">
        <w:t>)</w:t>
      </w:r>
    </w:p>
    <w:p w:rsidR="00712F7D" w:rsidP="00712F7D">
      <w:pPr>
        <w:pStyle w:val="SecondaryHeading-Numbered"/>
        <w:rPr>
          <w:b w:val="0"/>
        </w:rPr>
      </w:pPr>
      <w:r>
        <w:rPr>
          <w:b w:val="0"/>
        </w:rPr>
        <w:t>Kevin Hatch</w:t>
      </w:r>
      <w:r w:rsidR="00F54196">
        <w:rPr>
          <w:b w:val="0"/>
        </w:rPr>
        <w:t xml:space="preserve"> </w:t>
      </w:r>
      <w:r>
        <w:rPr>
          <w:b w:val="0"/>
        </w:rPr>
        <w:t xml:space="preserve">will </w:t>
      </w:r>
      <w:r w:rsidRPr="00D86187">
        <w:rPr>
          <w:b w:val="0"/>
        </w:rPr>
        <w:t>perform a</w:t>
      </w:r>
      <w:r w:rsidR="002657EE">
        <w:rPr>
          <w:b w:val="0"/>
        </w:rPr>
        <w:t xml:space="preserve"> </w:t>
      </w:r>
      <w:r w:rsidR="001B4714">
        <w:rPr>
          <w:b w:val="0"/>
        </w:rPr>
        <w:t>second</w:t>
      </w:r>
      <w:r w:rsidR="002657EE">
        <w:rPr>
          <w:b w:val="0"/>
        </w:rPr>
        <w:t xml:space="preserve"> read</w:t>
      </w:r>
      <w:r w:rsidR="001B4714">
        <w:rPr>
          <w:b w:val="0"/>
        </w:rPr>
        <w:t xml:space="preserve"> and seek endorsement </w:t>
      </w:r>
      <w:r w:rsidR="002657EE">
        <w:rPr>
          <w:b w:val="0"/>
        </w:rPr>
        <w:t xml:space="preserve">on </w:t>
      </w:r>
      <w:r w:rsidRPr="00FD0E32" w:rsidR="00F54196">
        <w:rPr>
          <w:b w:val="0"/>
        </w:rPr>
        <w:t>c</w:t>
      </w:r>
      <w:r w:rsidR="00F54196">
        <w:rPr>
          <w:b w:val="0"/>
        </w:rPr>
        <w:t xml:space="preserve">hanges associated </w:t>
      </w:r>
      <w:r w:rsidRPr="00D86187">
        <w:rPr>
          <w:b w:val="0"/>
        </w:rPr>
        <w:t xml:space="preserve">with Manual </w:t>
      </w:r>
      <w:r w:rsidR="002657EE">
        <w:rPr>
          <w:b w:val="0"/>
        </w:rPr>
        <w:t>1</w:t>
      </w:r>
      <w:r w:rsidRPr="00D86187">
        <w:rPr>
          <w:b w:val="0"/>
        </w:rPr>
        <w:t xml:space="preserve">3, Rev </w:t>
      </w:r>
      <w:r w:rsidRPr="00B13747" w:rsidR="002657EE">
        <w:rPr>
          <w:b w:val="0"/>
        </w:rPr>
        <w:t>9</w:t>
      </w:r>
      <w:r w:rsidRPr="00B13747" w:rsidR="00F71B79">
        <w:rPr>
          <w:b w:val="0"/>
        </w:rPr>
        <w:t>3</w:t>
      </w:r>
      <w:r w:rsidRPr="00D86187">
        <w:rPr>
          <w:b w:val="0"/>
        </w:rPr>
        <w:t>.</w:t>
      </w:r>
    </w:p>
    <w:p w:rsidR="00B20812" w:rsidP="00B20812">
      <w:pPr>
        <w:pStyle w:val="PrimaryHeading"/>
      </w:pPr>
      <w:r>
        <w:t>NERC Lessons Learned (9:45-9:55</w:t>
      </w:r>
      <w:r w:rsidRPr="00DB29E9">
        <w:t>)</w:t>
      </w:r>
    </w:p>
    <w:p w:rsidR="004350FA" w:rsidP="00B20812">
      <w:pPr>
        <w:pStyle w:val="SecondaryHeading-Numbered"/>
        <w:rPr>
          <w:b w:val="0"/>
        </w:rPr>
      </w:pPr>
      <w:r>
        <w:rPr>
          <w:b w:val="0"/>
        </w:rPr>
        <w:t>Paul Dajewski will review recently published NERC Lessons Learned</w:t>
      </w:r>
      <w:r w:rsidRPr="009778BF">
        <w:rPr>
          <w:b w:val="0"/>
        </w:rPr>
        <w:t>. </w:t>
      </w:r>
    </w:p>
    <w:p w:rsidR="002B0A62" w:rsidP="002B0A62">
      <w:pPr>
        <w:pStyle w:val="PrimaryHeading"/>
      </w:pPr>
      <w:r>
        <w:t>Spring Restoration Drill (9:55-10:05</w:t>
      </w:r>
      <w:r w:rsidRPr="00DB29E9">
        <w:t>)</w:t>
      </w:r>
    </w:p>
    <w:p w:rsidR="002B0A62" w:rsidP="002B0A62">
      <w:pPr>
        <w:pStyle w:val="SecondaryHeading-Numbered"/>
        <w:rPr>
          <w:b w:val="0"/>
        </w:rPr>
      </w:pPr>
      <w:r>
        <w:rPr>
          <w:b w:val="0"/>
        </w:rPr>
        <w:t xml:space="preserve">Doug Guignet will review the </w:t>
      </w:r>
      <w:r w:rsidR="009D222E">
        <w:rPr>
          <w:b w:val="0"/>
        </w:rPr>
        <w:t xml:space="preserve">2024 </w:t>
      </w:r>
      <w:r>
        <w:rPr>
          <w:b w:val="0"/>
        </w:rPr>
        <w:t>PJM Spring Restoration Drill</w:t>
      </w:r>
      <w:r w:rsidRPr="009778BF">
        <w:rPr>
          <w:b w:val="0"/>
        </w:rPr>
        <w:t>. </w:t>
      </w:r>
    </w:p>
    <w:p w:rsidR="002B0A62" w:rsidP="002B0A62">
      <w:pPr>
        <w:pStyle w:val="SecondaryHeading-Numbered"/>
        <w:numPr>
          <w:ilvl w:val="0"/>
          <w:numId w:val="0"/>
        </w:numPr>
        <w:ind w:left="360" w:hanging="360"/>
        <w:rPr>
          <w:b w:val="0"/>
        </w:rPr>
      </w:pPr>
    </w:p>
    <w:p w:rsidR="002B0A62" w:rsidP="002B0A62">
      <w:pPr>
        <w:pStyle w:val="SecondaryHeading-Numbered"/>
        <w:numPr>
          <w:ilvl w:val="0"/>
          <w:numId w:val="0"/>
        </w:numPr>
        <w:ind w:left="360" w:hanging="360"/>
        <w:rPr>
          <w:b w:val="0"/>
        </w:rPr>
      </w:pPr>
    </w:p>
    <w:p w:rsidR="006F541E" w:rsidRPr="002B0A62" w:rsidP="002B0A62">
      <w:pPr>
        <w:pStyle w:val="SecondaryHeading-Numbered"/>
        <w:numPr>
          <w:ilvl w:val="0"/>
          <w:numId w:val="0"/>
        </w:numPr>
        <w:ind w:left="360" w:hanging="360"/>
        <w:rPr>
          <w:b w:val="0"/>
        </w:rPr>
      </w:pPr>
      <w:bookmarkStart w:id="2" w:name="_GoBack"/>
      <w:bookmarkEnd w:id="2"/>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July 23</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August 28</w:t>
            </w:r>
            <w:r w:rsidRPr="000D2843">
              <w:rPr>
                <w:b w:val="0"/>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iCs/>
                <w:color w:val="auto"/>
                <w:sz w:val="18"/>
                <w:szCs w:val="18"/>
              </w:rPr>
            </w:pPr>
            <w:r w:rsidRPr="000D2843">
              <w:rPr>
                <w:b w:val="0"/>
                <w:iCs/>
                <w:color w:val="auto"/>
                <w:sz w:val="18"/>
                <w:szCs w:val="18"/>
              </w:rPr>
              <w:t xml:space="preserve">September </w:t>
            </w:r>
            <w:r w:rsidR="00460829">
              <w:rPr>
                <w:b w:val="0"/>
                <w:iCs/>
                <w:color w:val="auto"/>
                <w:sz w:val="18"/>
                <w:szCs w:val="18"/>
              </w:rPr>
              <w:t>24</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October 23</w:t>
            </w:r>
            <w:r w:rsidRPr="000D2843">
              <w:rPr>
                <w:b w:val="0"/>
                <w:color w:val="auto"/>
                <w:sz w:val="18"/>
                <w:szCs w:val="18"/>
              </w:rPr>
              <w:t>,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November 18</w:t>
            </w:r>
            <w:r w:rsidRPr="000D2843">
              <w:rPr>
                <w:b w:val="0"/>
                <w:iCs/>
                <w:color w:val="auto"/>
                <w:sz w:val="18"/>
                <w:szCs w:val="18"/>
              </w:rPr>
              <w:t>,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CE451E" w:rsidP="002657EE">
      <w:pPr>
        <w:pStyle w:val="DisclaimerBodyCopy"/>
        <w:keepLines/>
        <w:spacing w:before="60"/>
        <w:jc w:val="right"/>
      </w:pPr>
      <w:r>
        <w:rPr>
          <w:color w:val="1F497D"/>
        </w:rPr>
        <w:t>*Materials received after 12:00 p.m. EPT are not guaranteed timely posting by 5:00 p.m. EPT on the same day.</w:t>
      </w: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541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6F541E">
      <w:t>July 2,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1F4A"/>
    <w:rsid w:val="001B2242"/>
    <w:rsid w:val="001B4714"/>
    <w:rsid w:val="001C0CC0"/>
    <w:rsid w:val="001D3B68"/>
    <w:rsid w:val="00200A1B"/>
    <w:rsid w:val="002113BD"/>
    <w:rsid w:val="00227411"/>
    <w:rsid w:val="0025139E"/>
    <w:rsid w:val="002657EE"/>
    <w:rsid w:val="00284D9C"/>
    <w:rsid w:val="0028555F"/>
    <w:rsid w:val="002B0A62"/>
    <w:rsid w:val="002B2CB6"/>
    <w:rsid w:val="002B2F98"/>
    <w:rsid w:val="002C6057"/>
    <w:rsid w:val="002F6131"/>
    <w:rsid w:val="00305238"/>
    <w:rsid w:val="003251CE"/>
    <w:rsid w:val="00334752"/>
    <w:rsid w:val="00337321"/>
    <w:rsid w:val="00370338"/>
    <w:rsid w:val="0037129C"/>
    <w:rsid w:val="00394850"/>
    <w:rsid w:val="003B55E1"/>
    <w:rsid w:val="003C17E2"/>
    <w:rsid w:val="003C3320"/>
    <w:rsid w:val="003C3F99"/>
    <w:rsid w:val="003D7059"/>
    <w:rsid w:val="003D7E5C"/>
    <w:rsid w:val="003E7A73"/>
    <w:rsid w:val="003F046E"/>
    <w:rsid w:val="004350FA"/>
    <w:rsid w:val="00442456"/>
    <w:rsid w:val="0046043F"/>
    <w:rsid w:val="00460829"/>
    <w:rsid w:val="00466114"/>
    <w:rsid w:val="00470979"/>
    <w:rsid w:val="004770E4"/>
    <w:rsid w:val="00481B48"/>
    <w:rsid w:val="00491490"/>
    <w:rsid w:val="00494494"/>
    <w:rsid w:val="004969FA"/>
    <w:rsid w:val="004A6AB1"/>
    <w:rsid w:val="004F3D57"/>
    <w:rsid w:val="00527104"/>
    <w:rsid w:val="00557DAE"/>
    <w:rsid w:val="00564DEE"/>
    <w:rsid w:val="0057441E"/>
    <w:rsid w:val="005808A9"/>
    <w:rsid w:val="005A5D0D"/>
    <w:rsid w:val="005D6D05"/>
    <w:rsid w:val="005E0643"/>
    <w:rsid w:val="005E2648"/>
    <w:rsid w:val="005E656C"/>
    <w:rsid w:val="005F2E2E"/>
    <w:rsid w:val="006024A0"/>
    <w:rsid w:val="00602967"/>
    <w:rsid w:val="00606F11"/>
    <w:rsid w:val="00625CF5"/>
    <w:rsid w:val="00696CE4"/>
    <w:rsid w:val="006A5D99"/>
    <w:rsid w:val="006C738F"/>
    <w:rsid w:val="006F541E"/>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8E7DAB"/>
    <w:rsid w:val="00911156"/>
    <w:rsid w:val="00914902"/>
    <w:rsid w:val="00917386"/>
    <w:rsid w:val="00970F4D"/>
    <w:rsid w:val="0097702E"/>
    <w:rsid w:val="009778BF"/>
    <w:rsid w:val="00991528"/>
    <w:rsid w:val="009A5430"/>
    <w:rsid w:val="009C15C4"/>
    <w:rsid w:val="009C7250"/>
    <w:rsid w:val="009D222E"/>
    <w:rsid w:val="009F53F9"/>
    <w:rsid w:val="00A009BE"/>
    <w:rsid w:val="00A05391"/>
    <w:rsid w:val="00A22F9B"/>
    <w:rsid w:val="00A26650"/>
    <w:rsid w:val="00A317A9"/>
    <w:rsid w:val="00A34B8B"/>
    <w:rsid w:val="00A36FEA"/>
    <w:rsid w:val="00A41149"/>
    <w:rsid w:val="00A5297A"/>
    <w:rsid w:val="00A56D57"/>
    <w:rsid w:val="00A931C3"/>
    <w:rsid w:val="00AC2247"/>
    <w:rsid w:val="00B13747"/>
    <w:rsid w:val="00B16D95"/>
    <w:rsid w:val="00B20316"/>
    <w:rsid w:val="00B20812"/>
    <w:rsid w:val="00B34E3C"/>
    <w:rsid w:val="00B42FAE"/>
    <w:rsid w:val="00B47CF2"/>
    <w:rsid w:val="00B62597"/>
    <w:rsid w:val="00BA6146"/>
    <w:rsid w:val="00BB531B"/>
    <w:rsid w:val="00BB6921"/>
    <w:rsid w:val="00BF331B"/>
    <w:rsid w:val="00C10A93"/>
    <w:rsid w:val="00C13E24"/>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4843"/>
    <w:rsid w:val="00EB68B0"/>
    <w:rsid w:val="00F4190F"/>
    <w:rsid w:val="00F5077C"/>
    <w:rsid w:val="00F54196"/>
    <w:rsid w:val="00F71B79"/>
    <w:rsid w:val="00FA5955"/>
    <w:rsid w:val="00FB1739"/>
    <w:rsid w:val="00FC2B9A"/>
    <w:rsid w:val="00FD0E32"/>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EB2C76"/>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9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