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F45" w:rsidRPr="002A3F45" w:rsidRDefault="00505CEE" w:rsidP="002A3F4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F</w:t>
      </w:r>
      <w:r w:rsidR="002A3F45" w:rsidRPr="002A3F45">
        <w:rPr>
          <w:rFonts w:ascii="Arial Narrow" w:eastAsia="Times New Roman" w:hAnsi="Arial Narrow" w:cs="Times New Roman"/>
          <w:b/>
          <w:sz w:val="24"/>
          <w:szCs w:val="24"/>
        </w:rPr>
        <w:t>uel Security Senior Task Force</w:t>
      </w:r>
    </w:p>
    <w:p w:rsidR="002A3F45" w:rsidRPr="002A3F45" w:rsidRDefault="002A3F45" w:rsidP="002A3F45">
      <w:pPr>
        <w:spacing w:after="0" w:line="240" w:lineRule="auto"/>
        <w:rPr>
          <w:rFonts w:ascii="Arial Narrow" w:eastAsia="Times New Roman" w:hAnsi="Arial Narrow" w:cs="Times New Roman"/>
          <w:b/>
          <w:sz w:val="24"/>
          <w:szCs w:val="24"/>
        </w:rPr>
      </w:pPr>
      <w:r w:rsidRPr="002A3F45">
        <w:rPr>
          <w:rFonts w:ascii="Arial Narrow" w:eastAsia="Times New Roman" w:hAnsi="Arial Narrow" w:cs="Times New Roman"/>
          <w:b/>
          <w:sz w:val="24"/>
          <w:szCs w:val="24"/>
        </w:rPr>
        <w:t>PJM Conference and Training Center</w:t>
      </w:r>
    </w:p>
    <w:p w:rsidR="002A3F45" w:rsidRPr="002A3F45" w:rsidRDefault="001251B4" w:rsidP="002A3F4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September</w:t>
      </w:r>
      <w:r w:rsidR="002A3F45" w:rsidRPr="002A3F45">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20</w:t>
      </w:r>
      <w:r w:rsidR="002A3F45" w:rsidRPr="002A3F45">
        <w:rPr>
          <w:rFonts w:ascii="Arial Narrow" w:eastAsia="Times New Roman" w:hAnsi="Arial Narrow" w:cs="Times New Roman"/>
          <w:b/>
          <w:sz w:val="24"/>
          <w:szCs w:val="24"/>
        </w:rPr>
        <w:t>, 2019</w:t>
      </w:r>
    </w:p>
    <w:p w:rsidR="00B62597" w:rsidRDefault="001251B4" w:rsidP="002A3F4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1:00 p</w:t>
      </w:r>
      <w:r w:rsidR="002A3F45" w:rsidRPr="002A3F45">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3</w:t>
      </w:r>
      <w:r w:rsidR="002A3F45" w:rsidRPr="002A3F45">
        <w:rPr>
          <w:rFonts w:ascii="Arial Narrow" w:eastAsia="Times New Roman" w:hAnsi="Arial Narrow" w:cs="Times New Roman"/>
          <w:b/>
          <w:sz w:val="24"/>
          <w:szCs w:val="24"/>
        </w:rPr>
        <w:t>:00 p.m. EPT</w:t>
      </w:r>
    </w:p>
    <w:p w:rsidR="002A3F45" w:rsidRPr="00B62597" w:rsidRDefault="002A3F45" w:rsidP="002A3F45">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F17463">
        <w:t>1</w:t>
      </w:r>
      <w:r>
        <w:t>:00-</w:t>
      </w:r>
      <w:r w:rsidR="00F17463">
        <w:t>1</w:t>
      </w:r>
      <w:r>
        <w:t>:</w:t>
      </w:r>
      <w:r w:rsidR="003A7F24">
        <w:t>1</w:t>
      </w:r>
      <w:r w:rsidR="00A972D9">
        <w:t>5</w:t>
      </w:r>
      <w:r w:rsidR="00B62597" w:rsidRPr="00B62597">
        <w:t>)</w:t>
      </w:r>
    </w:p>
    <w:bookmarkEnd w:id="0"/>
    <w:bookmarkEnd w:id="1"/>
    <w:p w:rsidR="002A3F45" w:rsidRPr="005018C5" w:rsidRDefault="002A3F45" w:rsidP="002A3F45">
      <w:pPr>
        <w:pStyle w:val="SecondaryHeading-Numbered"/>
      </w:pPr>
      <w:r w:rsidRPr="00BB6E47">
        <w:rPr>
          <w:b w:val="0"/>
        </w:rPr>
        <w:t xml:space="preserve">Ms. </w:t>
      </w:r>
      <w:r w:rsidR="001251B4">
        <w:rPr>
          <w:b w:val="0"/>
        </w:rPr>
        <w:t xml:space="preserve">Alex Scheirer </w:t>
      </w:r>
      <w:r w:rsidRPr="00BB6E47">
        <w:rPr>
          <w:b w:val="0"/>
        </w:rPr>
        <w:t>will provide welcome, announcements and</w:t>
      </w:r>
      <w:r>
        <w:rPr>
          <w:b w:val="0"/>
        </w:rPr>
        <w:t xml:space="preserve"> </w:t>
      </w:r>
      <w:r w:rsidRPr="00BB6E47">
        <w:rPr>
          <w:b w:val="0"/>
        </w:rPr>
        <w:t>review of the Antitrust, Code of Conduct, and Public Meetings/Media Participation Guidelines.</w:t>
      </w:r>
    </w:p>
    <w:p w:rsidR="002A3F45" w:rsidRPr="00A972D9" w:rsidRDefault="002A3F45" w:rsidP="002A3F45">
      <w:pPr>
        <w:pStyle w:val="SecondaryHeading-Numbered"/>
      </w:pPr>
      <w:r>
        <w:rPr>
          <w:b w:val="0"/>
        </w:rPr>
        <w:t xml:space="preserve">The Fuel Security Senior Task Force (FSSTF) will be asked to approve the draft minutes from the </w:t>
      </w:r>
      <w:r w:rsidR="001251B4">
        <w:rPr>
          <w:b w:val="0"/>
        </w:rPr>
        <w:t>August</w:t>
      </w:r>
      <w:r w:rsidR="007917B9">
        <w:rPr>
          <w:b w:val="0"/>
        </w:rPr>
        <w:t xml:space="preserve"> 1</w:t>
      </w:r>
      <w:r w:rsidR="001251B4">
        <w:rPr>
          <w:b w:val="0"/>
        </w:rPr>
        <w:t>2</w:t>
      </w:r>
      <w:r>
        <w:rPr>
          <w:b w:val="0"/>
        </w:rPr>
        <w:t>, 2019 meeting.</w:t>
      </w:r>
    </w:p>
    <w:p w:rsidR="00A972D9" w:rsidRPr="00A972D9" w:rsidRDefault="00A972D9" w:rsidP="00A972D9">
      <w:pPr>
        <w:pStyle w:val="SecondaryHeading-Numbered"/>
        <w:rPr>
          <w:b w:val="0"/>
        </w:rPr>
      </w:pPr>
      <w:r w:rsidRPr="00A972D9">
        <w:rPr>
          <w:b w:val="0"/>
        </w:rPr>
        <w:t>PJM Stakeholder Survey will be open Monday, September 30, until Friday, October 11.</w:t>
      </w:r>
    </w:p>
    <w:p w:rsidR="00A972D9" w:rsidRPr="00A972D9" w:rsidRDefault="00A972D9" w:rsidP="00A972D9">
      <w:pPr>
        <w:pStyle w:val="SecondaryHeading-Numbered"/>
        <w:numPr>
          <w:ilvl w:val="1"/>
          <w:numId w:val="11"/>
        </w:numPr>
        <w:rPr>
          <w:b w:val="0"/>
        </w:rPr>
      </w:pPr>
      <w:r w:rsidRPr="00A972D9">
        <w:rPr>
          <w:b w:val="0"/>
        </w:rPr>
        <w:t>PJM will be updating its current stakeholder email communication tool later this year. The survey notifications will be sent using the new tool. Stakeholders are being asked to provide their IT departments the IP address, 13.111.63.217, to ensure members receive stakeholder communications from the new tool.  If subscribers are unable to whitelist the IP address, please check the company spam folder to allow communications from “@lists.pjm.com”.</w:t>
      </w:r>
    </w:p>
    <w:p w:rsidR="001D3B68" w:rsidRPr="00DB29E9" w:rsidRDefault="00606F11" w:rsidP="001D3B68">
      <w:pPr>
        <w:pStyle w:val="PrimaryHeading"/>
      </w:pPr>
      <w:r>
        <w:t>Education</w:t>
      </w:r>
      <w:r w:rsidR="003A7F24">
        <w:t xml:space="preserve"> (</w:t>
      </w:r>
      <w:r w:rsidR="00F17463">
        <w:t>1</w:t>
      </w:r>
      <w:r w:rsidR="003A7F24">
        <w:t>:1</w:t>
      </w:r>
      <w:r w:rsidR="001D3B68">
        <w:t>0-</w:t>
      </w:r>
      <w:r w:rsidR="00F17463">
        <w:t>3</w:t>
      </w:r>
      <w:r w:rsidR="001D3B68">
        <w:t>:00)</w:t>
      </w:r>
    </w:p>
    <w:p w:rsidR="00C97A1A" w:rsidRPr="00A972D9" w:rsidRDefault="00F17463" w:rsidP="00A972D9">
      <w:pPr>
        <w:pStyle w:val="ListSubhead1"/>
        <w:rPr>
          <w:b w:val="0"/>
        </w:rPr>
      </w:pPr>
      <w:r w:rsidRPr="00A972D9">
        <w:rPr>
          <w:b w:val="0"/>
        </w:rPr>
        <w:t>Phase 3 Update (</w:t>
      </w:r>
      <w:r w:rsidR="00505CEE" w:rsidRPr="00A972D9">
        <w:rPr>
          <w:b w:val="0"/>
        </w:rPr>
        <w:t>1:1</w:t>
      </w:r>
      <w:r w:rsidR="00A972D9">
        <w:rPr>
          <w:b w:val="0"/>
        </w:rPr>
        <w:t>5</w:t>
      </w:r>
      <w:bookmarkStart w:id="2" w:name="_GoBack"/>
      <w:bookmarkEnd w:id="2"/>
      <w:r w:rsidR="00505CEE" w:rsidRPr="00A972D9">
        <w:rPr>
          <w:b w:val="0"/>
        </w:rPr>
        <w:t>-1:2</w:t>
      </w:r>
      <w:r w:rsidR="00C97A1A" w:rsidRPr="00A972D9">
        <w:rPr>
          <w:b w:val="0"/>
        </w:rPr>
        <w:t>5</w:t>
      </w:r>
      <w:r w:rsidRPr="00A972D9">
        <w:rPr>
          <w:b w:val="0"/>
        </w:rPr>
        <w:t xml:space="preserve">) </w:t>
      </w:r>
    </w:p>
    <w:p w:rsidR="00505CEE" w:rsidRPr="00C97A1A" w:rsidRDefault="00505CEE" w:rsidP="00280BD7">
      <w:pPr>
        <w:pStyle w:val="ListSubhead1"/>
        <w:numPr>
          <w:ilvl w:val="0"/>
          <w:numId w:val="0"/>
        </w:numPr>
        <w:ind w:left="360"/>
        <w:rPr>
          <w:b w:val="0"/>
        </w:rPr>
      </w:pPr>
      <w:r w:rsidRPr="00C97A1A">
        <w:rPr>
          <w:b w:val="0"/>
        </w:rPr>
        <w:t>Mr. Jonathon Monken will provide an update on Phase 3.</w:t>
      </w:r>
    </w:p>
    <w:p w:rsidR="002A3F45" w:rsidRPr="00723EF2" w:rsidRDefault="007917B9" w:rsidP="002A3F45">
      <w:pPr>
        <w:pStyle w:val="ListSubhead1"/>
        <w:rPr>
          <w:b w:val="0"/>
          <w:u w:val="single"/>
        </w:rPr>
      </w:pPr>
      <w:r>
        <w:rPr>
          <w:b w:val="0"/>
          <w:u w:val="single"/>
        </w:rPr>
        <w:t xml:space="preserve">Review Key Work Activities </w:t>
      </w:r>
      <w:r w:rsidR="002A3F45" w:rsidRPr="00723EF2">
        <w:rPr>
          <w:b w:val="0"/>
          <w:u w:val="single"/>
        </w:rPr>
        <w:t>(</w:t>
      </w:r>
      <w:r w:rsidR="00505CEE">
        <w:rPr>
          <w:b w:val="0"/>
          <w:u w:val="single"/>
        </w:rPr>
        <w:t>1</w:t>
      </w:r>
      <w:r w:rsidR="002A3F45" w:rsidRPr="00723EF2">
        <w:rPr>
          <w:b w:val="0"/>
          <w:u w:val="single"/>
        </w:rPr>
        <w:t>:</w:t>
      </w:r>
      <w:r w:rsidR="00505CEE">
        <w:rPr>
          <w:b w:val="0"/>
          <w:u w:val="single"/>
        </w:rPr>
        <w:t>2</w:t>
      </w:r>
      <w:r w:rsidR="00C97A1A">
        <w:rPr>
          <w:b w:val="0"/>
          <w:u w:val="single"/>
        </w:rPr>
        <w:t>5</w:t>
      </w:r>
      <w:r w:rsidR="002A3F45" w:rsidRPr="00723EF2">
        <w:rPr>
          <w:b w:val="0"/>
          <w:u w:val="single"/>
        </w:rPr>
        <w:t>-</w:t>
      </w:r>
      <w:r w:rsidR="00505CEE">
        <w:rPr>
          <w:b w:val="0"/>
          <w:u w:val="single"/>
        </w:rPr>
        <w:t>1</w:t>
      </w:r>
      <w:r w:rsidR="009E2026">
        <w:rPr>
          <w:b w:val="0"/>
          <w:u w:val="single"/>
        </w:rPr>
        <w:t>:45</w:t>
      </w:r>
      <w:r w:rsidR="002A3F45" w:rsidRPr="00723EF2">
        <w:rPr>
          <w:b w:val="0"/>
          <w:u w:val="single"/>
        </w:rPr>
        <w:t>)</w:t>
      </w:r>
    </w:p>
    <w:p w:rsidR="002A3F45" w:rsidRDefault="007917B9" w:rsidP="002A3F45">
      <w:pPr>
        <w:pStyle w:val="SecondaryHeading-Numbered"/>
        <w:numPr>
          <w:ilvl w:val="0"/>
          <w:numId w:val="0"/>
        </w:numPr>
        <w:tabs>
          <w:tab w:val="clear" w:pos="0"/>
        </w:tabs>
        <w:ind w:left="360"/>
        <w:rPr>
          <w:b w:val="0"/>
          <w:bCs/>
        </w:rPr>
      </w:pPr>
      <w:r>
        <w:rPr>
          <w:b w:val="0"/>
          <w:bCs/>
        </w:rPr>
        <w:t xml:space="preserve">Mr. Timothy Horger will </w:t>
      </w:r>
      <w:r w:rsidR="001D55DD">
        <w:rPr>
          <w:b w:val="0"/>
          <w:bCs/>
        </w:rPr>
        <w:t>provide</w:t>
      </w:r>
      <w:r w:rsidR="00F17463">
        <w:rPr>
          <w:b w:val="0"/>
          <w:bCs/>
        </w:rPr>
        <w:t xml:space="preserve"> a general overview and review the</w:t>
      </w:r>
      <w:r>
        <w:rPr>
          <w:b w:val="0"/>
          <w:bCs/>
        </w:rPr>
        <w:t xml:space="preserve"> progress made on the Key Work Activities.</w:t>
      </w:r>
    </w:p>
    <w:p w:rsidR="001D55DD" w:rsidRPr="00723EF2" w:rsidRDefault="001D55DD" w:rsidP="001D55DD">
      <w:pPr>
        <w:pStyle w:val="ListSubhead1"/>
        <w:rPr>
          <w:b w:val="0"/>
          <w:u w:val="single"/>
        </w:rPr>
      </w:pPr>
      <w:r>
        <w:rPr>
          <w:b w:val="0"/>
          <w:u w:val="single"/>
        </w:rPr>
        <w:t>GAP Analysis: Compensation Incentives</w:t>
      </w:r>
      <w:r w:rsidRPr="00723EF2">
        <w:rPr>
          <w:b w:val="0"/>
          <w:u w:val="single"/>
        </w:rPr>
        <w:t xml:space="preserve"> (</w:t>
      </w:r>
      <w:r>
        <w:rPr>
          <w:b w:val="0"/>
          <w:u w:val="single"/>
        </w:rPr>
        <w:t>1:</w:t>
      </w:r>
      <w:r w:rsidR="00505CEE">
        <w:rPr>
          <w:b w:val="0"/>
          <w:u w:val="single"/>
        </w:rPr>
        <w:t>4</w:t>
      </w:r>
      <w:r w:rsidR="009E2026">
        <w:rPr>
          <w:b w:val="0"/>
          <w:u w:val="single"/>
        </w:rPr>
        <w:t>5</w:t>
      </w:r>
      <w:r w:rsidRPr="00723EF2">
        <w:rPr>
          <w:b w:val="0"/>
          <w:u w:val="single"/>
        </w:rPr>
        <w:t>-2:</w:t>
      </w:r>
      <w:r w:rsidR="009E2026">
        <w:rPr>
          <w:b w:val="0"/>
          <w:u w:val="single"/>
        </w:rPr>
        <w:t>15</w:t>
      </w:r>
      <w:r w:rsidRPr="00723EF2">
        <w:rPr>
          <w:b w:val="0"/>
          <w:u w:val="single"/>
        </w:rPr>
        <w:t>)</w:t>
      </w:r>
    </w:p>
    <w:p w:rsidR="001D55DD" w:rsidRDefault="001D55DD" w:rsidP="001D55DD">
      <w:pPr>
        <w:pStyle w:val="SecondaryHeading-Numbered"/>
        <w:numPr>
          <w:ilvl w:val="0"/>
          <w:numId w:val="0"/>
        </w:numPr>
        <w:tabs>
          <w:tab w:val="clear" w:pos="0"/>
        </w:tabs>
        <w:ind w:left="360"/>
        <w:rPr>
          <w:b w:val="0"/>
          <w:bCs/>
        </w:rPr>
      </w:pPr>
      <w:r>
        <w:rPr>
          <w:b w:val="0"/>
          <w:bCs/>
        </w:rPr>
        <w:t>Dr. Anthony Giacomoni will review</w:t>
      </w:r>
      <w:r w:rsidR="00F17463">
        <w:rPr>
          <w:b w:val="0"/>
          <w:bCs/>
        </w:rPr>
        <w:t xml:space="preserve"> the</w:t>
      </w:r>
      <w:r>
        <w:rPr>
          <w:b w:val="0"/>
          <w:bCs/>
        </w:rPr>
        <w:t xml:space="preserve"> </w:t>
      </w:r>
      <w:r w:rsidR="00F17463" w:rsidRPr="00F17463">
        <w:rPr>
          <w:b w:val="0"/>
          <w:bCs/>
        </w:rPr>
        <w:t xml:space="preserve">incentives provided by the compensation available for the current mechanisms to mitigate </w:t>
      </w:r>
      <w:r w:rsidR="00F17463">
        <w:rPr>
          <w:b w:val="0"/>
          <w:bCs/>
        </w:rPr>
        <w:t>Fuel Security</w:t>
      </w:r>
      <w:r w:rsidR="00F17463" w:rsidRPr="00F17463">
        <w:rPr>
          <w:b w:val="0"/>
          <w:bCs/>
        </w:rPr>
        <w:t xml:space="preserve"> risk</w:t>
      </w:r>
      <w:r w:rsidR="00F17463">
        <w:rPr>
          <w:b w:val="0"/>
          <w:bCs/>
        </w:rPr>
        <w:t>s</w:t>
      </w:r>
      <w:r>
        <w:rPr>
          <w:b w:val="0"/>
          <w:bCs/>
        </w:rPr>
        <w:t>.</w:t>
      </w:r>
    </w:p>
    <w:p w:rsidR="002A3F45" w:rsidRPr="00723EF2" w:rsidRDefault="003933E6" w:rsidP="002A3F45">
      <w:pPr>
        <w:pStyle w:val="ListSubhead1"/>
        <w:rPr>
          <w:b w:val="0"/>
          <w:u w:val="single"/>
        </w:rPr>
      </w:pPr>
      <w:r>
        <w:rPr>
          <w:b w:val="0"/>
          <w:u w:val="single"/>
        </w:rPr>
        <w:t xml:space="preserve">Scenario </w:t>
      </w:r>
      <w:r w:rsidR="001D55DD">
        <w:rPr>
          <w:b w:val="0"/>
          <w:u w:val="single"/>
        </w:rPr>
        <w:t>Identification</w:t>
      </w:r>
      <w:r w:rsidR="002A3F45" w:rsidRPr="00723EF2">
        <w:rPr>
          <w:b w:val="0"/>
          <w:u w:val="single"/>
        </w:rPr>
        <w:t xml:space="preserve"> (</w:t>
      </w:r>
      <w:r w:rsidR="009E2026">
        <w:rPr>
          <w:b w:val="0"/>
          <w:u w:val="single"/>
        </w:rPr>
        <w:t>2</w:t>
      </w:r>
      <w:r w:rsidR="002A3F45" w:rsidRPr="00723EF2">
        <w:rPr>
          <w:b w:val="0"/>
          <w:u w:val="single"/>
        </w:rPr>
        <w:t>:</w:t>
      </w:r>
      <w:r w:rsidR="009E2026">
        <w:rPr>
          <w:b w:val="0"/>
          <w:u w:val="single"/>
        </w:rPr>
        <w:t>15-2</w:t>
      </w:r>
      <w:r w:rsidR="002A3F45" w:rsidRPr="00723EF2">
        <w:rPr>
          <w:b w:val="0"/>
          <w:u w:val="single"/>
        </w:rPr>
        <w:t>:</w:t>
      </w:r>
      <w:r w:rsidR="009E2026">
        <w:rPr>
          <w:b w:val="0"/>
          <w:u w:val="single"/>
        </w:rPr>
        <w:t>45</w:t>
      </w:r>
      <w:r w:rsidR="002A3F45" w:rsidRPr="00723EF2">
        <w:rPr>
          <w:b w:val="0"/>
          <w:u w:val="single"/>
        </w:rPr>
        <w:t>)</w:t>
      </w:r>
    </w:p>
    <w:p w:rsidR="002A3F45" w:rsidRDefault="003933E6" w:rsidP="002A3F45">
      <w:pPr>
        <w:pStyle w:val="ListSubhead1"/>
        <w:numPr>
          <w:ilvl w:val="0"/>
          <w:numId w:val="0"/>
        </w:numPr>
        <w:ind w:left="360"/>
        <w:rPr>
          <w:b w:val="0"/>
          <w:bCs/>
        </w:rPr>
      </w:pPr>
      <w:r>
        <w:rPr>
          <w:b w:val="0"/>
          <w:bCs/>
        </w:rPr>
        <w:t xml:space="preserve">Ms. Natalie Tacka will </w:t>
      </w:r>
      <w:r w:rsidR="001D55DD">
        <w:rPr>
          <w:b w:val="0"/>
          <w:bCs/>
        </w:rPr>
        <w:t>provide a description of the additional scenarios to be conducted in Phase 2</w:t>
      </w:r>
      <w:r>
        <w:rPr>
          <w:b w:val="0"/>
          <w:bCs/>
        </w:rPr>
        <w:t>.</w:t>
      </w:r>
    </w:p>
    <w:p w:rsidR="00F17463" w:rsidRPr="00F17463" w:rsidRDefault="00F17463" w:rsidP="00F17463">
      <w:pPr>
        <w:pStyle w:val="ListSubhead1"/>
      </w:pPr>
      <w:r>
        <w:rPr>
          <w:b w:val="0"/>
          <w:u w:val="single"/>
        </w:rPr>
        <w:t>Next Steps</w:t>
      </w:r>
      <w:r w:rsidR="009E2026">
        <w:rPr>
          <w:b w:val="0"/>
          <w:u w:val="single"/>
        </w:rPr>
        <w:t xml:space="preserve"> (2:45-3:00)</w:t>
      </w:r>
    </w:p>
    <w:p w:rsidR="00F17463" w:rsidRPr="00F17463" w:rsidRDefault="00F17463" w:rsidP="00F17463">
      <w:pPr>
        <w:pStyle w:val="ListSubhead1"/>
        <w:numPr>
          <w:ilvl w:val="0"/>
          <w:numId w:val="0"/>
        </w:numPr>
        <w:ind w:left="360"/>
      </w:pPr>
      <w:r>
        <w:rPr>
          <w:b w:val="0"/>
        </w:rPr>
        <w:t>Mr. Timothy Horger will review the timeline for the remainder of the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12"/>
        <w:gridCol w:w="3124"/>
      </w:tblGrid>
      <w:tr w:rsidR="00BB531B" w:rsidTr="00C97A1A">
        <w:tc>
          <w:tcPr>
            <w:tcW w:w="9360" w:type="dxa"/>
            <w:gridSpan w:val="3"/>
          </w:tcPr>
          <w:p w:rsidR="00BB531B" w:rsidRDefault="002B2F98" w:rsidP="00BB531B">
            <w:pPr>
              <w:pStyle w:val="PrimaryHeading"/>
            </w:pPr>
            <w:r>
              <w:lastRenderedPageBreak/>
              <w:t>Future Agenda Items (0</w:t>
            </w:r>
            <w:r w:rsidR="00BB531B">
              <w:t>:00)</w:t>
            </w:r>
          </w:p>
        </w:tc>
      </w:tr>
      <w:tr w:rsidR="00BB531B" w:rsidTr="00C97A1A">
        <w:trPr>
          <w:trHeight w:val="296"/>
        </w:trPr>
        <w:tc>
          <w:tcPr>
            <w:tcW w:w="9360" w:type="dxa"/>
            <w:gridSpan w:val="3"/>
          </w:tcPr>
          <w:p w:rsidR="00BB531B" w:rsidRDefault="00BB531B" w:rsidP="00BB531B">
            <w:pPr>
              <w:pStyle w:val="AttendeesList"/>
            </w:pPr>
          </w:p>
        </w:tc>
      </w:tr>
      <w:tr w:rsidR="00BB531B" w:rsidTr="00C97A1A">
        <w:tc>
          <w:tcPr>
            <w:tcW w:w="9360" w:type="dxa"/>
            <w:gridSpan w:val="3"/>
          </w:tcPr>
          <w:p w:rsidR="00BB531B" w:rsidRDefault="00606F11" w:rsidP="00BB531B">
            <w:pPr>
              <w:pStyle w:val="PrimaryHeading"/>
            </w:pPr>
            <w:r>
              <w:t>Future Meeting Dates</w:t>
            </w:r>
          </w:p>
        </w:tc>
      </w:tr>
      <w:tr w:rsidR="00C97A1A" w:rsidTr="00C97A1A">
        <w:tc>
          <w:tcPr>
            <w:tcW w:w="3124" w:type="dxa"/>
            <w:vAlign w:val="center"/>
          </w:tcPr>
          <w:p w:rsidR="00C97A1A" w:rsidRDefault="00C97A1A" w:rsidP="00C97A1A">
            <w:pPr>
              <w:pStyle w:val="AttendeesList"/>
            </w:pPr>
            <w:r>
              <w:t>October 25, 2019</w:t>
            </w:r>
          </w:p>
        </w:tc>
        <w:tc>
          <w:tcPr>
            <w:tcW w:w="3112" w:type="dxa"/>
          </w:tcPr>
          <w:p w:rsidR="00C97A1A" w:rsidRDefault="00C97A1A" w:rsidP="00C97A1A">
            <w:pPr>
              <w:rPr>
                <w:rFonts w:ascii="Arial Narrow" w:eastAsia="Times New Roman" w:hAnsi="Arial Narrow" w:cs="Times New Roman"/>
                <w:sz w:val="18"/>
                <w:szCs w:val="16"/>
              </w:rPr>
            </w:pPr>
            <w:r>
              <w:rPr>
                <w:rFonts w:ascii="Arial Narrow" w:eastAsia="Times New Roman" w:hAnsi="Arial Narrow" w:cs="Times New Roman"/>
                <w:sz w:val="18"/>
                <w:szCs w:val="16"/>
              </w:rPr>
              <w:t>9:00 a.m</w:t>
            </w:r>
            <w:r w:rsidRPr="00A6605B">
              <w:rPr>
                <w:rFonts w:ascii="Arial Narrow" w:eastAsia="Times New Roman" w:hAnsi="Arial Narrow" w:cs="Times New Roman"/>
                <w:sz w:val="18"/>
                <w:szCs w:val="16"/>
              </w:rPr>
              <w:t xml:space="preserve">.- </w:t>
            </w:r>
            <w:r>
              <w:rPr>
                <w:rFonts w:ascii="Arial Narrow" w:eastAsia="Times New Roman" w:hAnsi="Arial Narrow" w:cs="Times New Roman"/>
                <w:sz w:val="18"/>
                <w:szCs w:val="16"/>
              </w:rPr>
              <w:t>4:00 p.m.</w:t>
            </w:r>
          </w:p>
        </w:tc>
        <w:tc>
          <w:tcPr>
            <w:tcW w:w="3124" w:type="dxa"/>
            <w:vAlign w:val="center"/>
          </w:tcPr>
          <w:p w:rsidR="00C97A1A" w:rsidRPr="00B62597" w:rsidRDefault="00C97A1A" w:rsidP="00C97A1A">
            <w:pPr>
              <w:pStyle w:val="AttendeesList"/>
            </w:pPr>
            <w:r>
              <w:t>PJM Conference &amp; Training Center/ WebEx</w:t>
            </w:r>
          </w:p>
        </w:tc>
      </w:tr>
      <w:tr w:rsidR="00C97A1A" w:rsidTr="00C22E04">
        <w:tc>
          <w:tcPr>
            <w:tcW w:w="3124" w:type="dxa"/>
            <w:vAlign w:val="center"/>
          </w:tcPr>
          <w:p w:rsidR="00C97A1A" w:rsidRDefault="00C97A1A" w:rsidP="00C97A1A">
            <w:pPr>
              <w:pStyle w:val="AttendeesList"/>
            </w:pPr>
            <w:r>
              <w:t>November 22, 2019</w:t>
            </w:r>
          </w:p>
        </w:tc>
        <w:tc>
          <w:tcPr>
            <w:tcW w:w="3112" w:type="dxa"/>
          </w:tcPr>
          <w:p w:rsidR="00C97A1A" w:rsidRDefault="00C97A1A" w:rsidP="00C97A1A">
            <w:pPr>
              <w:rPr>
                <w:rFonts w:ascii="Arial Narrow" w:eastAsia="Times New Roman" w:hAnsi="Arial Narrow" w:cs="Times New Roman"/>
                <w:sz w:val="18"/>
                <w:szCs w:val="16"/>
              </w:rPr>
            </w:pPr>
            <w:r>
              <w:rPr>
                <w:rFonts w:ascii="Arial Narrow" w:eastAsia="Times New Roman" w:hAnsi="Arial Narrow" w:cs="Times New Roman"/>
                <w:sz w:val="18"/>
                <w:szCs w:val="16"/>
              </w:rPr>
              <w:t>9:00 a.m</w:t>
            </w:r>
            <w:r w:rsidRPr="00A6605B">
              <w:rPr>
                <w:rFonts w:ascii="Arial Narrow" w:eastAsia="Times New Roman" w:hAnsi="Arial Narrow" w:cs="Times New Roman"/>
                <w:sz w:val="18"/>
                <w:szCs w:val="16"/>
              </w:rPr>
              <w:t xml:space="preserve">.- </w:t>
            </w:r>
            <w:r>
              <w:rPr>
                <w:rFonts w:ascii="Arial Narrow" w:eastAsia="Times New Roman" w:hAnsi="Arial Narrow" w:cs="Times New Roman"/>
                <w:sz w:val="18"/>
                <w:szCs w:val="16"/>
              </w:rPr>
              <w:t>4:00 p.m.</w:t>
            </w:r>
          </w:p>
        </w:tc>
        <w:tc>
          <w:tcPr>
            <w:tcW w:w="3124" w:type="dxa"/>
            <w:vAlign w:val="center"/>
          </w:tcPr>
          <w:p w:rsidR="00C97A1A" w:rsidRPr="00B62597" w:rsidRDefault="00C97A1A" w:rsidP="00C97A1A">
            <w:pPr>
              <w:pStyle w:val="AttendeesList"/>
            </w:pPr>
            <w:r>
              <w:t>PJM Conference &amp; Training Center/ WebEx</w:t>
            </w:r>
          </w:p>
        </w:tc>
      </w:tr>
      <w:tr w:rsidR="00C97A1A" w:rsidTr="00C22E04">
        <w:tc>
          <w:tcPr>
            <w:tcW w:w="3124" w:type="dxa"/>
            <w:vAlign w:val="center"/>
          </w:tcPr>
          <w:p w:rsidR="00C97A1A" w:rsidRDefault="00C97A1A" w:rsidP="00C97A1A">
            <w:pPr>
              <w:pStyle w:val="AttendeesList"/>
            </w:pPr>
            <w:r>
              <w:t>December 16, 2019</w:t>
            </w:r>
          </w:p>
        </w:tc>
        <w:tc>
          <w:tcPr>
            <w:tcW w:w="3112" w:type="dxa"/>
          </w:tcPr>
          <w:p w:rsidR="00C97A1A" w:rsidRDefault="00C97A1A" w:rsidP="00C97A1A">
            <w:pPr>
              <w:rPr>
                <w:rFonts w:ascii="Arial Narrow" w:eastAsia="Times New Roman" w:hAnsi="Arial Narrow" w:cs="Times New Roman"/>
                <w:sz w:val="18"/>
                <w:szCs w:val="16"/>
              </w:rPr>
            </w:pPr>
            <w:r>
              <w:rPr>
                <w:rFonts w:ascii="Arial Narrow" w:eastAsia="Times New Roman" w:hAnsi="Arial Narrow" w:cs="Times New Roman"/>
                <w:sz w:val="18"/>
                <w:szCs w:val="16"/>
              </w:rPr>
              <w:t>1:00 p.m</w:t>
            </w:r>
            <w:r w:rsidRPr="00A6605B">
              <w:rPr>
                <w:rFonts w:ascii="Arial Narrow" w:eastAsia="Times New Roman" w:hAnsi="Arial Narrow" w:cs="Times New Roman"/>
                <w:sz w:val="18"/>
                <w:szCs w:val="16"/>
              </w:rPr>
              <w:t xml:space="preserve">.- </w:t>
            </w:r>
            <w:r>
              <w:rPr>
                <w:rFonts w:ascii="Arial Narrow" w:eastAsia="Times New Roman" w:hAnsi="Arial Narrow" w:cs="Times New Roman"/>
                <w:sz w:val="18"/>
                <w:szCs w:val="16"/>
              </w:rPr>
              <w:t>4:00 p.m.</w:t>
            </w:r>
          </w:p>
        </w:tc>
        <w:tc>
          <w:tcPr>
            <w:tcW w:w="3124" w:type="dxa"/>
            <w:vAlign w:val="center"/>
          </w:tcPr>
          <w:p w:rsidR="00C97A1A" w:rsidRPr="00B62597" w:rsidRDefault="00C97A1A" w:rsidP="00C97A1A">
            <w:pPr>
              <w:pStyle w:val="AttendeesList"/>
            </w:pPr>
            <w:r>
              <w:t>PJM Conference &amp; Training Center/ WebEx</w:t>
            </w:r>
          </w:p>
        </w:tc>
      </w:tr>
      <w:tr w:rsidR="00C97A1A" w:rsidTr="00C97A1A">
        <w:tc>
          <w:tcPr>
            <w:tcW w:w="3124" w:type="dxa"/>
            <w:vAlign w:val="center"/>
          </w:tcPr>
          <w:p w:rsidR="00C97A1A" w:rsidRPr="00B62597" w:rsidRDefault="00C97A1A" w:rsidP="00C97A1A">
            <w:pPr>
              <w:pStyle w:val="AttendeesList"/>
            </w:pPr>
          </w:p>
        </w:tc>
        <w:tc>
          <w:tcPr>
            <w:tcW w:w="3112" w:type="dxa"/>
            <w:vAlign w:val="center"/>
          </w:tcPr>
          <w:p w:rsidR="00C97A1A" w:rsidRDefault="00C97A1A" w:rsidP="00C97A1A">
            <w:pPr>
              <w:pStyle w:val="AttendeesList"/>
            </w:pPr>
          </w:p>
        </w:tc>
        <w:tc>
          <w:tcPr>
            <w:tcW w:w="3124" w:type="dxa"/>
            <w:vAlign w:val="center"/>
          </w:tcPr>
          <w:p w:rsidR="00C97A1A" w:rsidRDefault="00C97A1A" w:rsidP="00C97A1A">
            <w:pPr>
              <w:pStyle w:val="AttendeesList"/>
            </w:pPr>
          </w:p>
        </w:tc>
      </w:tr>
      <w:tr w:rsidR="00C97A1A" w:rsidTr="00C97A1A">
        <w:tc>
          <w:tcPr>
            <w:tcW w:w="3124" w:type="dxa"/>
            <w:vAlign w:val="center"/>
          </w:tcPr>
          <w:p w:rsidR="00C97A1A" w:rsidRPr="00B62597" w:rsidRDefault="00C97A1A" w:rsidP="00C97A1A">
            <w:pPr>
              <w:pStyle w:val="AttendeesList"/>
            </w:pPr>
          </w:p>
        </w:tc>
        <w:tc>
          <w:tcPr>
            <w:tcW w:w="3112" w:type="dxa"/>
            <w:vAlign w:val="center"/>
          </w:tcPr>
          <w:p w:rsidR="00C97A1A" w:rsidRDefault="00C97A1A" w:rsidP="00C97A1A">
            <w:pPr>
              <w:pStyle w:val="AttendeesList"/>
            </w:pPr>
          </w:p>
        </w:tc>
        <w:tc>
          <w:tcPr>
            <w:tcW w:w="3124" w:type="dxa"/>
            <w:vAlign w:val="center"/>
          </w:tcPr>
          <w:p w:rsidR="00C97A1A" w:rsidRDefault="00C97A1A" w:rsidP="00C97A1A">
            <w:pPr>
              <w:pStyle w:val="AttendeesList"/>
            </w:pPr>
          </w:p>
        </w:tc>
      </w:tr>
    </w:tbl>
    <w:p w:rsidR="00B62597" w:rsidRDefault="00882652" w:rsidP="00337321">
      <w:pPr>
        <w:pStyle w:val="Author"/>
      </w:pPr>
      <w:r>
        <w:t xml:space="preserve">Author: </w:t>
      </w:r>
      <w:r w:rsidR="002A3F45">
        <w:t>Melissa Pilong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2A3F45">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57441E" w:rsidRPr="009C15C4" w:rsidRDefault="009C15C4" w:rsidP="009C15C4">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494" w:rsidRDefault="00494494" w:rsidP="00B62597">
      <w:pPr>
        <w:spacing w:after="0" w:line="240" w:lineRule="auto"/>
      </w:pPr>
      <w:r>
        <w:separator/>
      </w:r>
    </w:p>
  </w:endnote>
  <w:endnote w:type="continuationSeparator" w:id="0">
    <w:p w:rsidR="00494494" w:rsidRDefault="0049449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9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972D9">
      <w:rPr>
        <w:rStyle w:val="PageNumber"/>
        <w:noProof/>
      </w:rPr>
      <w:t>3</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B72BF6C" wp14:editId="7C268E9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32E6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p>
  <w:p w:rsidR="00B62597" w:rsidRDefault="00B62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1A" w:rsidRDefault="00C97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494" w:rsidRDefault="00494494" w:rsidP="00B62597">
      <w:pPr>
        <w:spacing w:after="0" w:line="240" w:lineRule="auto"/>
      </w:pPr>
      <w:r>
        <w:separator/>
      </w:r>
    </w:p>
  </w:footnote>
  <w:footnote w:type="continuationSeparator" w:id="0">
    <w:p w:rsidR="00494494" w:rsidRDefault="00494494"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1A" w:rsidRDefault="00C97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972D9">
    <w:pPr>
      <w:rPr>
        <w:sz w:val="16"/>
      </w:rPr>
    </w:pPr>
  </w:p>
  <w:p w:rsidR="003C17E2" w:rsidRDefault="00A972D9">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1A" w:rsidRDefault="00C97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10057"/>
    <w:rsid w:val="00027F49"/>
    <w:rsid w:val="000333FF"/>
    <w:rsid w:val="00092135"/>
    <w:rsid w:val="001251B4"/>
    <w:rsid w:val="001B2242"/>
    <w:rsid w:val="001C0CC0"/>
    <w:rsid w:val="001D3B68"/>
    <w:rsid w:val="001D55DD"/>
    <w:rsid w:val="002113BD"/>
    <w:rsid w:val="00214F4B"/>
    <w:rsid w:val="002407FF"/>
    <w:rsid w:val="0027703A"/>
    <w:rsid w:val="002A3F45"/>
    <w:rsid w:val="002B2F98"/>
    <w:rsid w:val="002C1C2E"/>
    <w:rsid w:val="002C6057"/>
    <w:rsid w:val="00305238"/>
    <w:rsid w:val="003251CE"/>
    <w:rsid w:val="00337321"/>
    <w:rsid w:val="00376BA6"/>
    <w:rsid w:val="003933E6"/>
    <w:rsid w:val="003A7F24"/>
    <w:rsid w:val="003B55E1"/>
    <w:rsid w:val="003D7E5C"/>
    <w:rsid w:val="003E7A73"/>
    <w:rsid w:val="00435B65"/>
    <w:rsid w:val="004568FD"/>
    <w:rsid w:val="00491490"/>
    <w:rsid w:val="00494494"/>
    <w:rsid w:val="004969FA"/>
    <w:rsid w:val="00504D1C"/>
    <w:rsid w:val="00505CEE"/>
    <w:rsid w:val="00564DEE"/>
    <w:rsid w:val="0057441E"/>
    <w:rsid w:val="005D6D05"/>
    <w:rsid w:val="00602967"/>
    <w:rsid w:val="00606F11"/>
    <w:rsid w:val="006F223A"/>
    <w:rsid w:val="00712CAA"/>
    <w:rsid w:val="00716A8B"/>
    <w:rsid w:val="00744A45"/>
    <w:rsid w:val="00754C6D"/>
    <w:rsid w:val="00755096"/>
    <w:rsid w:val="007917B9"/>
    <w:rsid w:val="007A34A3"/>
    <w:rsid w:val="007E7CAB"/>
    <w:rsid w:val="00837B12"/>
    <w:rsid w:val="00841282"/>
    <w:rsid w:val="00882652"/>
    <w:rsid w:val="00917386"/>
    <w:rsid w:val="00961F67"/>
    <w:rsid w:val="009A5430"/>
    <w:rsid w:val="009C15C4"/>
    <w:rsid w:val="009E2026"/>
    <w:rsid w:val="009F53F9"/>
    <w:rsid w:val="00A05391"/>
    <w:rsid w:val="00A317A9"/>
    <w:rsid w:val="00A41149"/>
    <w:rsid w:val="00A972D9"/>
    <w:rsid w:val="00B16D95"/>
    <w:rsid w:val="00B20316"/>
    <w:rsid w:val="00B34E3C"/>
    <w:rsid w:val="00B62597"/>
    <w:rsid w:val="00BA6146"/>
    <w:rsid w:val="00BB531B"/>
    <w:rsid w:val="00BF331B"/>
    <w:rsid w:val="00C439EC"/>
    <w:rsid w:val="00C72168"/>
    <w:rsid w:val="00C757F4"/>
    <w:rsid w:val="00C97A1A"/>
    <w:rsid w:val="00CA49B9"/>
    <w:rsid w:val="00CB19DE"/>
    <w:rsid w:val="00CB475B"/>
    <w:rsid w:val="00CC1B47"/>
    <w:rsid w:val="00D136EA"/>
    <w:rsid w:val="00D251ED"/>
    <w:rsid w:val="00D95949"/>
    <w:rsid w:val="00DB29E9"/>
    <w:rsid w:val="00DE34CF"/>
    <w:rsid w:val="00EB68B0"/>
    <w:rsid w:val="00F17463"/>
    <w:rsid w:val="00F4190F"/>
    <w:rsid w:val="00FB3264"/>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65D4FA"/>
  <w15:docId w15:val="{9EB676FE-F5AE-4C29-965A-2D30D426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2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5440B-F638-434B-ACCA-E2BC05F8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Pilong, Melissa</cp:lastModifiedBy>
  <cp:revision>7</cp:revision>
  <cp:lastPrinted>2015-02-05T19:57:00Z</cp:lastPrinted>
  <dcterms:created xsi:type="dcterms:W3CDTF">2019-09-12T19:11:00Z</dcterms:created>
  <dcterms:modified xsi:type="dcterms:W3CDTF">2019-09-17T12:47:00Z</dcterms:modified>
</cp:coreProperties>
</file>