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bookmarkStart w:id="0" w:name="_GoBack"/>
      <w:bookmarkEnd w:id="0"/>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77777777">
      <w:pPr>
        <w:pStyle w:val="MeetingDetails"/>
      </w:pPr>
      <w:r>
        <w:t>October 16</w:t>
      </w:r>
      <w:r w:rsidR="00B16304">
        <w:t>,</w:t>
      </w:r>
      <w:r w:rsidR="00860AEE">
        <w:t xml:space="preserve"> 2024</w:t>
      </w:r>
    </w:p>
    <w:p w:rsidR="00B62597" w:rsidRPr="00B62597" w:rsidP="00755096" w14:paraId="195748F0" w14:textId="77777777">
      <w:pPr>
        <w:pStyle w:val="MeetingDetails"/>
        <w:rPr>
          <w:sz w:val="28"/>
          <w:u w:val="single"/>
        </w:rPr>
      </w:pPr>
      <w:r>
        <w:t>9</w:t>
      </w:r>
      <w:r w:rsidR="0005654C">
        <w:t>:0</w:t>
      </w:r>
      <w:r w:rsidR="008062B0">
        <w:t>0</w:t>
      </w:r>
      <w:r w:rsidR="002B2F98">
        <w:t xml:space="preserve"> </w:t>
      </w:r>
      <w:r>
        <w:t>a</w:t>
      </w:r>
      <w:r w:rsidR="00D02194">
        <w:t xml:space="preserve">.m. – </w:t>
      </w:r>
      <w:r>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1" w:name="OLE_LINK5"/>
      <w:bookmarkStart w:id="2"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1"/>
    <w:bookmarkEnd w:id="2"/>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77777777">
      <w:pPr>
        <w:pStyle w:val="PrimaryHeading"/>
      </w:pPr>
      <w:r>
        <w:t>Education</w:t>
      </w:r>
      <w:r w:rsidR="00F41B77">
        <w:t xml:space="preserve"> </w:t>
      </w:r>
      <w:r w:rsidR="009C1AB0">
        <w:t>(</w:t>
      </w:r>
      <w:r>
        <w:t>9</w:t>
      </w:r>
      <w:r w:rsidR="009C1AB0">
        <w:t>:10-</w:t>
      </w:r>
      <w:r w:rsidR="006A6E6B">
        <w:t>1</w:t>
      </w:r>
      <w:r w:rsidR="004D0164">
        <w:t>1</w:t>
      </w:r>
      <w:r w:rsidR="00D02194">
        <w:t>:</w:t>
      </w:r>
      <w:r w:rsidR="004D0164">
        <w:t>4</w:t>
      </w:r>
      <w:r w:rsidR="00D02194">
        <w:t>0</w:t>
      </w:r>
      <w:r>
        <w:t>)</w:t>
      </w:r>
    </w:p>
    <w:p w:rsidR="00E82D87" w:rsidP="00E82D87" w14:paraId="217F0FF4" w14:textId="77777777">
      <w:pPr>
        <w:pStyle w:val="ListSubhead1"/>
        <w:rPr>
          <w:rStyle w:val="ui-provider"/>
          <w:b w:val="0"/>
          <w:bCs/>
        </w:rPr>
      </w:pPr>
      <w:r w:rsidRPr="003A3CEA">
        <w:rPr>
          <w:rStyle w:val="ui-provider"/>
          <w:b w:val="0"/>
          <w:bCs/>
        </w:rPr>
        <w:t>Scott Benner</w:t>
      </w:r>
      <w:r>
        <w:rPr>
          <w:rStyle w:val="ui-provider"/>
          <w:b w:val="0"/>
          <w:bCs/>
        </w:rPr>
        <w:t>,</w:t>
      </w:r>
      <w:r w:rsidRPr="003A3CEA">
        <w:rPr>
          <w:rStyle w:val="ui-provider"/>
          <w:b w:val="0"/>
          <w:bCs/>
        </w:rPr>
        <w:t xml:space="preserve"> PJM</w:t>
      </w:r>
      <w:r>
        <w:rPr>
          <w:rStyle w:val="ui-provider"/>
          <w:b w:val="0"/>
          <w:bCs/>
        </w:rPr>
        <w:t xml:space="preserve">, will provide </w:t>
      </w:r>
      <w:r w:rsidR="00321AE8">
        <w:rPr>
          <w:rStyle w:val="ui-provider"/>
          <w:b w:val="0"/>
          <w:bCs/>
        </w:rPr>
        <w:t>a review of PJM’s</w:t>
      </w:r>
      <w:r>
        <w:rPr>
          <w:rStyle w:val="ui-provider"/>
          <w:b w:val="0"/>
          <w:bCs/>
        </w:rPr>
        <w:t xml:space="preserve"> operational</w:t>
      </w:r>
      <w:r w:rsidR="00321AE8">
        <w:rPr>
          <w:rStyle w:val="ui-provider"/>
          <w:b w:val="0"/>
          <w:bCs/>
        </w:rPr>
        <w:t xml:space="preserve"> flexibility</w:t>
      </w:r>
      <w:r>
        <w:rPr>
          <w:rStyle w:val="ui-provider"/>
          <w:b w:val="0"/>
          <w:bCs/>
        </w:rPr>
        <w:t xml:space="preserve"> m</w:t>
      </w:r>
      <w:r w:rsidRPr="003A3CEA">
        <w:rPr>
          <w:rStyle w:val="ui-provider"/>
          <w:b w:val="0"/>
          <w:bCs/>
        </w:rPr>
        <w:t xml:space="preserve">etrics </w:t>
      </w:r>
      <w:r>
        <w:rPr>
          <w:rStyle w:val="ui-provider"/>
          <w:b w:val="0"/>
          <w:bCs/>
        </w:rPr>
        <w:t>applicable to the energy transition.</w:t>
      </w:r>
    </w:p>
    <w:p w:rsidR="00E82D87" w:rsidRPr="00E82D87" w:rsidP="00E82D87" w14:paraId="2293BC70" w14:textId="77777777">
      <w:pPr>
        <w:pStyle w:val="ListSubhead1"/>
        <w:rPr>
          <w:rStyle w:val="ui-provider"/>
          <w:b w:val="0"/>
          <w:bCs/>
        </w:rPr>
      </w:pPr>
      <w:r w:rsidRPr="00E82D87">
        <w:rPr>
          <w:rStyle w:val="ui-provider"/>
          <w:b w:val="0"/>
          <w:bCs/>
        </w:rPr>
        <w:t xml:space="preserve">Mort Webster, PSU, will provide education on </w:t>
      </w:r>
      <w:r w:rsidRPr="00E82D87">
        <w:rPr>
          <w:rStyle w:val="ui-provider"/>
          <w:b w:val="0"/>
          <w:bCs/>
        </w:rPr>
        <w:t xml:space="preserve">their ongoing analysis for flexibility, ramping and uncertainty product work with PJM </w:t>
      </w:r>
    </w:p>
    <w:p w:rsidR="004D0164" w:rsidRPr="00DB29E9" w:rsidP="004D0164" w14:paraId="18B0E264" w14:textId="77777777">
      <w:pPr>
        <w:pStyle w:val="PrimaryHeading"/>
      </w:pPr>
      <w:r>
        <w:t>Informational Update (11:40 - 12:00)</w:t>
      </w:r>
    </w:p>
    <w:p w:rsidR="006A6E6B" w:rsidP="003A3CEA" w14:paraId="54E9D7AA" w14:textId="77777777">
      <w:pPr>
        <w:pStyle w:val="ListSubhead1"/>
        <w:rPr>
          <w:rStyle w:val="ui-provider"/>
          <w:b w:val="0"/>
          <w:bCs/>
        </w:rPr>
      </w:pPr>
      <w:r w:rsidRPr="003A3CEA">
        <w:rPr>
          <w:rStyle w:val="ui-provider"/>
          <w:b w:val="0"/>
          <w:bCs/>
        </w:rPr>
        <w:t>Kevin Hatch</w:t>
      </w:r>
      <w:r>
        <w:rPr>
          <w:rStyle w:val="ui-provider"/>
          <w:b w:val="0"/>
          <w:bCs/>
        </w:rPr>
        <w:t xml:space="preserve">, PJM, will </w:t>
      </w:r>
      <w:r w:rsidR="004D0164">
        <w:rPr>
          <w:rStyle w:val="ui-provider"/>
          <w:b w:val="0"/>
          <w:bCs/>
        </w:rPr>
        <w:t xml:space="preserve">review proposed </w:t>
      </w:r>
      <w:r w:rsidR="00E82D87">
        <w:rPr>
          <w:rStyle w:val="ui-provider"/>
          <w:b w:val="0"/>
          <w:bCs/>
        </w:rPr>
        <w:t xml:space="preserve">updates </w:t>
      </w:r>
      <w:r w:rsidR="004D0164">
        <w:rPr>
          <w:rStyle w:val="ui-provider"/>
          <w:b w:val="0"/>
          <w:bCs/>
        </w:rPr>
        <w:t>to</w:t>
      </w:r>
      <w:r>
        <w:rPr>
          <w:rStyle w:val="ui-provider"/>
          <w:b w:val="0"/>
          <w:bCs/>
        </w:rPr>
        <w:t xml:space="preserve"> Manua</w:t>
      </w:r>
      <w:r w:rsidR="00E82D87">
        <w:rPr>
          <w:rStyle w:val="ui-provider"/>
          <w:b w:val="0"/>
          <w:bCs/>
        </w:rPr>
        <w:t xml:space="preserve">l 13 to </w:t>
      </w:r>
      <w:r w:rsidR="004D0164">
        <w:rPr>
          <w:rStyle w:val="ui-provider"/>
          <w:b w:val="0"/>
          <w:bCs/>
        </w:rPr>
        <w:t xml:space="preserve">provide greater transparency into the calculation for Day Ahead Scheduling Reserve (DASR).  These manual revisions will be presented to the Operating Committee for endorsement at the November committee meeting. </w:t>
      </w:r>
    </w:p>
    <w:p w:rsidR="003A3CEA" w:rsidRPr="00DB29E9" w:rsidP="003A3CEA" w14:paraId="2A037D96" w14:textId="77777777">
      <w:pPr>
        <w:pStyle w:val="PrimaryHeading"/>
      </w:pPr>
      <w:r>
        <w:t xml:space="preserve"> Lunch (12:00-1:00)</w:t>
      </w:r>
    </w:p>
    <w:p w:rsidR="003A3CEA" w:rsidP="003A3CEA" w14:paraId="62F59B63" w14:textId="77777777">
      <w:pPr>
        <w:pStyle w:val="ListSubhead1"/>
        <w:numPr>
          <w:ilvl w:val="0"/>
          <w:numId w:val="0"/>
        </w:numPr>
        <w:ind w:left="360"/>
        <w:rPr>
          <w:rStyle w:val="ui-provider"/>
          <w:b w:val="0"/>
          <w:bCs/>
        </w:rPr>
      </w:pPr>
    </w:p>
    <w:p w:rsidR="003A3CEA" w:rsidRPr="00DB29E9" w:rsidP="003A3CEA" w14:paraId="03571224" w14:textId="77777777">
      <w:pPr>
        <w:pStyle w:val="PrimaryHeading"/>
      </w:pPr>
      <w:r>
        <w:t>Education Continued (</w:t>
      </w:r>
      <w:r w:rsidR="00495933">
        <w:t>1:0</w:t>
      </w:r>
      <w:r>
        <w:t>0-</w:t>
      </w:r>
      <w:r w:rsidR="00495933">
        <w:t>3</w:t>
      </w:r>
      <w:r>
        <w:t>:</w:t>
      </w:r>
      <w:r w:rsidR="00495933">
        <w:t>3</w:t>
      </w:r>
      <w:r>
        <w:t>0)</w:t>
      </w:r>
    </w:p>
    <w:p w:rsidR="003A3CEA" w:rsidRPr="008B66A1" w:rsidP="003A3CEA" w14:paraId="3E5F9524" w14:textId="46F318D9">
      <w:pPr>
        <w:pStyle w:val="ListSubhead1"/>
        <w:rPr>
          <w:rStyle w:val="ui-provider"/>
          <w:b w:val="0"/>
          <w:bCs/>
        </w:rPr>
      </w:pPr>
      <w:r w:rsidRPr="008B66A1">
        <w:rPr>
          <w:rStyle w:val="ui-provider"/>
          <w:b w:val="0"/>
          <w:bCs/>
        </w:rPr>
        <w:t>James Fr</w:t>
      </w:r>
      <w:r w:rsidR="00F73DD9">
        <w:rPr>
          <w:rStyle w:val="ui-provider"/>
          <w:b w:val="0"/>
          <w:bCs/>
        </w:rPr>
        <w:t>iedrich</w:t>
      </w:r>
      <w:r w:rsidRPr="008B66A1">
        <w:rPr>
          <w:rStyle w:val="ui-provider"/>
          <w:b w:val="0"/>
          <w:bCs/>
        </w:rPr>
        <w:t xml:space="preserve">, California ISO, will </w:t>
      </w:r>
      <w:r w:rsidRPr="008B66A1" w:rsidR="00321AE8">
        <w:rPr>
          <w:rStyle w:val="ui-provider"/>
          <w:b w:val="0"/>
          <w:bCs/>
        </w:rPr>
        <w:t>provide education on the CAISO Reserve</w:t>
      </w:r>
      <w:r w:rsidRPr="008B66A1" w:rsidR="008B66A1">
        <w:rPr>
          <w:rStyle w:val="ui-provider"/>
          <w:b w:val="0"/>
          <w:bCs/>
        </w:rPr>
        <w:t xml:space="preserve"> and Ramping</w:t>
      </w:r>
      <w:r w:rsidRPr="008B66A1" w:rsidR="00321AE8">
        <w:rPr>
          <w:rStyle w:val="ui-provider"/>
          <w:b w:val="0"/>
          <w:bCs/>
        </w:rPr>
        <w:t xml:space="preserve"> Products</w:t>
      </w:r>
      <w:r w:rsidR="004D0164">
        <w:rPr>
          <w:rStyle w:val="ui-provider"/>
          <w:b w:val="0"/>
          <w:bCs/>
        </w:rPr>
        <w:t>.</w:t>
      </w:r>
      <w:r w:rsidRPr="008B66A1" w:rsidR="00321AE8">
        <w:rPr>
          <w:rStyle w:val="ui-provider"/>
          <w:b w:val="0"/>
          <w:bCs/>
        </w:rPr>
        <w:t xml:space="preserve"> </w:t>
      </w:r>
    </w:p>
    <w:p w:rsidR="003A3CEA" w:rsidRPr="008B66A1" w:rsidP="00321AE8" w14:paraId="73E96A67" w14:textId="77777777">
      <w:pPr>
        <w:pStyle w:val="ListSubhead1"/>
        <w:rPr>
          <w:rStyle w:val="ui-provider"/>
          <w:b w:val="0"/>
          <w:bCs/>
        </w:rPr>
      </w:pPr>
      <w:r w:rsidRPr="008B66A1">
        <w:rPr>
          <w:rStyle w:val="ui-provider"/>
          <w:b w:val="0"/>
          <w:bCs/>
        </w:rPr>
        <w:t>Daniel</w:t>
      </w:r>
      <w:r w:rsidRPr="008B66A1" w:rsidR="00321AE8">
        <w:rPr>
          <w:rStyle w:val="ui-provider"/>
          <w:b w:val="0"/>
          <w:bCs/>
        </w:rPr>
        <w:t xml:space="preserve"> Harless</w:t>
      </w:r>
      <w:r w:rsidRPr="008B66A1">
        <w:rPr>
          <w:rStyle w:val="ui-provider"/>
          <w:b w:val="0"/>
          <w:bCs/>
        </w:rPr>
        <w:t>, SPP, will provide education on</w:t>
      </w:r>
      <w:r w:rsidRPr="008B66A1" w:rsidR="00321AE8">
        <w:rPr>
          <w:rStyle w:val="ui-provider"/>
          <w:b w:val="0"/>
          <w:bCs/>
        </w:rPr>
        <w:t xml:space="preserve"> the SPP Reserve Products and discuss deliverability of </w:t>
      </w:r>
      <w:r w:rsidRPr="008B66A1">
        <w:rPr>
          <w:rStyle w:val="ui-provider"/>
          <w:b w:val="0"/>
          <w:bCs/>
        </w:rPr>
        <w:t>those products.</w:t>
      </w:r>
    </w:p>
    <w:p w:rsidR="003A3CEA" w:rsidRPr="00DB29E9" w:rsidP="003A3CEA" w14:paraId="5CA3F9F0" w14:textId="77777777">
      <w:pPr>
        <w:pStyle w:val="PrimaryHeading"/>
      </w:pPr>
      <w:r>
        <w:t>Informational Update</w:t>
      </w:r>
      <w:r>
        <w:t xml:space="preserve"> (</w:t>
      </w:r>
      <w:r>
        <w:t>3:3</w:t>
      </w:r>
      <w:r>
        <w:t>0-</w:t>
      </w:r>
      <w:r>
        <w:t>3</w:t>
      </w:r>
      <w:r>
        <w:t>:</w:t>
      </w:r>
      <w:r>
        <w:t>5</w:t>
      </w:r>
      <w:r>
        <w:t>0)</w:t>
      </w:r>
    </w:p>
    <w:p w:rsidR="003A3CEA" w:rsidP="003A3CEA" w14:paraId="19B8443B" w14:textId="77777777">
      <w:pPr>
        <w:pStyle w:val="ListSubhead1"/>
        <w:rPr>
          <w:rStyle w:val="ui-provider"/>
          <w:b w:val="0"/>
          <w:bCs/>
        </w:rPr>
      </w:pPr>
      <w:r>
        <w:rPr>
          <w:rStyle w:val="ui-provider"/>
          <w:b w:val="0"/>
          <w:bCs/>
        </w:rPr>
        <w:t xml:space="preserve">Joel Romera Luna, IMM, will provide information on </w:t>
      </w:r>
      <w:r w:rsidR="00321AE8">
        <w:rPr>
          <w:rStyle w:val="ui-provider"/>
          <w:b w:val="0"/>
          <w:bCs/>
        </w:rPr>
        <w:t xml:space="preserve">resource performance from </w:t>
      </w:r>
      <w:r>
        <w:rPr>
          <w:rStyle w:val="ui-provider"/>
          <w:b w:val="0"/>
          <w:bCs/>
        </w:rPr>
        <w:t>the July 8, 2024 synchronized reserve event.</w:t>
      </w:r>
    </w:p>
    <w:p w:rsidR="008062B0" w:rsidRPr="00DB29E9" w:rsidP="008062B0" w14:paraId="4D1E4F51" w14:textId="77777777">
      <w:pPr>
        <w:pStyle w:val="PrimaryHeading"/>
      </w:pPr>
      <w:r>
        <w:t>F</w:t>
      </w:r>
      <w:r w:rsidR="00495933">
        <w:t>uture Agenda Items (3</w:t>
      </w:r>
      <w:r w:rsidR="00047DF4">
        <w:t>:</w:t>
      </w:r>
      <w:r w:rsidR="00495933">
        <w:t>5</w:t>
      </w:r>
      <w:r>
        <w:t>0-</w:t>
      </w:r>
      <w:r w:rsidR="00495933">
        <w:t>4</w:t>
      </w:r>
      <w:r w:rsidR="00047DF4">
        <w:t>:</w:t>
      </w:r>
      <w:r w:rsidR="00495933">
        <w:t>0</w:t>
      </w:r>
      <w:r w:rsidR="006A6E6B">
        <w:t>0</w:t>
      </w:r>
      <w:r w:rsidR="009C1AB0">
        <w:t>)</w:t>
      </w:r>
    </w:p>
    <w:p w:rsidR="003C3320" w:rsidRPr="00412F31" w:rsidP="00412F31" w14:paraId="1ED5C5FF" w14:textId="77777777">
      <w:pPr>
        <w:pStyle w:val="SecondaryHeading-Numbered"/>
        <w:rPr>
          <w:b w:val="0"/>
        </w:rPr>
      </w:pPr>
      <w:r>
        <w:rPr>
          <w:b w:val="0"/>
        </w:rPr>
        <w:t>Lisa Morelli</w:t>
      </w:r>
      <w:r w:rsidR="000557FA">
        <w:rPr>
          <w:b w:val="0"/>
        </w:rPr>
        <w:t>, PJM,</w:t>
      </w:r>
      <w:r w:rsidR="00552BA9">
        <w:rPr>
          <w:b w:val="0"/>
        </w:rPr>
        <w:t xml:space="preserve"> 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2BE549DF"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P="00D02194" w14:paraId="59A1DEC2" w14:textId="77777777">
            <w:pPr>
              <w:pStyle w:val="DisclaimerHeading"/>
              <w:spacing w:before="40" w:after="40" w:line="220" w:lineRule="exact"/>
              <w:jc w:val="left"/>
              <w:rPr>
                <w:b w:val="0"/>
                <w:i w:val="0"/>
                <w:color w:val="auto"/>
                <w:sz w:val="18"/>
                <w:szCs w:val="18"/>
              </w:rPr>
            </w:pPr>
            <w:r>
              <w:rPr>
                <w:b w:val="0"/>
                <w:i w:val="0"/>
                <w:color w:val="auto"/>
                <w:sz w:val="18"/>
                <w:szCs w:val="18"/>
              </w:rPr>
              <w:t>November 13,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31EB9803" w14:textId="77777777">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36337545" w14:textId="77777777">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6F26AB29" w14:textId="77777777">
            <w:pPr>
              <w:pStyle w:val="DisclaimerHeading"/>
              <w:spacing w:before="40" w:after="40" w:line="220" w:lineRule="exact"/>
              <w:jc w:val="center"/>
              <w:rPr>
                <w:b w:val="0"/>
                <w:color w:val="auto"/>
                <w:sz w:val="18"/>
                <w:szCs w:val="18"/>
              </w:rPr>
            </w:pPr>
            <w:r>
              <w:rPr>
                <w:b w:val="0"/>
                <w:color w:val="auto"/>
                <w:sz w:val="18"/>
                <w:szCs w:val="18"/>
              </w:rPr>
              <w:t>November 05,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39812E98" w14:textId="77777777">
            <w:pPr>
              <w:pStyle w:val="DisclaimerHeading"/>
              <w:spacing w:before="40" w:after="40" w:line="220" w:lineRule="exact"/>
              <w:jc w:val="center"/>
              <w:rPr>
                <w:b w:val="0"/>
                <w:color w:val="auto"/>
                <w:sz w:val="18"/>
                <w:szCs w:val="18"/>
              </w:rPr>
            </w:pPr>
            <w:r>
              <w:rPr>
                <w:b w:val="0"/>
                <w:color w:val="auto"/>
                <w:sz w:val="18"/>
                <w:szCs w:val="18"/>
              </w:rPr>
              <w:t>November 08, 2024</w:t>
            </w:r>
          </w:p>
        </w:tc>
      </w:tr>
      <w:tr w14:paraId="5C7B9DAD"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D267A" w:rsidP="00ED267A" w14:paraId="164FC2E3" w14:textId="77777777">
            <w:pPr>
              <w:pStyle w:val="DisclaimerHeading"/>
              <w:spacing w:before="40" w:after="40" w:line="220" w:lineRule="exact"/>
              <w:jc w:val="left"/>
              <w:rPr>
                <w:b w:val="0"/>
                <w:i w:val="0"/>
                <w:color w:val="auto"/>
                <w:sz w:val="18"/>
                <w:szCs w:val="18"/>
              </w:rPr>
            </w:pPr>
            <w:r>
              <w:rPr>
                <w:b w:val="0"/>
                <w:i w:val="0"/>
                <w:color w:val="auto"/>
                <w:sz w:val="18"/>
                <w:szCs w:val="18"/>
              </w:rPr>
              <w:t>December 11, 2024</w:t>
            </w:r>
          </w:p>
        </w:tc>
        <w:tc>
          <w:tcPr>
            <w:tcW w:w="1260" w:type="dxa"/>
            <w:tcBorders>
              <w:top w:val="single" w:sz="4" w:space="0" w:color="auto"/>
              <w:left w:val="single" w:sz="4" w:space="0" w:color="auto"/>
              <w:bottom w:val="single" w:sz="4" w:space="0" w:color="auto"/>
              <w:right w:val="single" w:sz="8" w:space="0" w:color="auto"/>
            </w:tcBorders>
          </w:tcPr>
          <w:p w:rsidR="00ED267A" w:rsidP="00ED267A" w14:paraId="0CF42DE6" w14:textId="77777777">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ED267A" w:rsidP="00ED267A" w14:paraId="0E918336" w14:textId="77777777">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ED267A" w:rsidP="00ED267A" w14:paraId="7F6359FF" w14:textId="77777777">
            <w:pPr>
              <w:pStyle w:val="DisclaimerHeading"/>
              <w:spacing w:before="40" w:after="40" w:line="220" w:lineRule="exact"/>
              <w:jc w:val="center"/>
              <w:rPr>
                <w:b w:val="0"/>
                <w:color w:val="auto"/>
                <w:sz w:val="18"/>
                <w:szCs w:val="18"/>
              </w:rPr>
            </w:pPr>
            <w:r>
              <w:rPr>
                <w:b w:val="0"/>
                <w:color w:val="auto"/>
                <w:sz w:val="18"/>
                <w:szCs w:val="18"/>
              </w:rPr>
              <w:t>December 03, 2024</w:t>
            </w:r>
          </w:p>
        </w:tc>
        <w:tc>
          <w:tcPr>
            <w:tcW w:w="1815" w:type="dxa"/>
            <w:tcBorders>
              <w:top w:val="single" w:sz="4" w:space="0" w:color="auto"/>
              <w:left w:val="single" w:sz="4" w:space="0" w:color="auto"/>
              <w:bottom w:val="single" w:sz="4" w:space="0" w:color="auto"/>
              <w:right w:val="single" w:sz="4" w:space="0" w:color="auto"/>
            </w:tcBorders>
          </w:tcPr>
          <w:p w:rsidR="00ED267A" w:rsidP="00ED267A" w14:paraId="2180925C" w14:textId="77777777">
            <w:pPr>
              <w:pStyle w:val="DisclaimerHeading"/>
              <w:spacing w:before="40" w:after="40" w:line="220" w:lineRule="exact"/>
              <w:jc w:val="center"/>
              <w:rPr>
                <w:b w:val="0"/>
                <w:color w:val="auto"/>
                <w:sz w:val="18"/>
                <w:szCs w:val="18"/>
              </w:rPr>
            </w:pPr>
            <w:r>
              <w:rPr>
                <w:b w:val="0"/>
                <w:color w:val="auto"/>
                <w:sz w:val="18"/>
                <w:szCs w:val="18"/>
              </w:rPr>
              <w:t>December 06, 2024</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073BF9" w:rsidP="003776BA" w14:paraId="428C337E"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14:paraId="17A043AA" w14:textId="77777777">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5858770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1AB3">
      <w:rPr>
        <w:rStyle w:val="PageNumber"/>
        <w:noProof/>
      </w:rPr>
      <w:t>2</w:t>
    </w:r>
    <w:r>
      <w:rPr>
        <w:rStyle w:val="PageNumber"/>
      </w:rPr>
      <w:fldChar w:fldCharType="end"/>
    </w:r>
  </w:p>
  <w:bookmarkStart w:id="3" w:name="OLE_LINK1"/>
  <w:p w:rsidR="00B62597" w:rsidRPr="001678E8" w14:paraId="3B8D598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95933">
      <w:t>October 11</w:t>
    </w:r>
    <w:r w:rsidR="00C42AC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4094"/>
    <w:rsid w:val="000E20CF"/>
    <w:rsid w:val="000F0F9E"/>
    <w:rsid w:val="001177A0"/>
    <w:rsid w:val="00117AF9"/>
    <w:rsid w:val="00121F58"/>
    <w:rsid w:val="00125663"/>
    <w:rsid w:val="001302EC"/>
    <w:rsid w:val="00140910"/>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5139E"/>
    <w:rsid w:val="00264BDD"/>
    <w:rsid w:val="00286741"/>
    <w:rsid w:val="002B2F98"/>
    <w:rsid w:val="002C6057"/>
    <w:rsid w:val="002D2017"/>
    <w:rsid w:val="002D64BA"/>
    <w:rsid w:val="002F6C95"/>
    <w:rsid w:val="00305238"/>
    <w:rsid w:val="00321AE8"/>
    <w:rsid w:val="003251CE"/>
    <w:rsid w:val="00327BBD"/>
    <w:rsid w:val="00337321"/>
    <w:rsid w:val="00342533"/>
    <w:rsid w:val="00344415"/>
    <w:rsid w:val="00375168"/>
    <w:rsid w:val="003776BA"/>
    <w:rsid w:val="00394850"/>
    <w:rsid w:val="003A3CEA"/>
    <w:rsid w:val="003B55E1"/>
    <w:rsid w:val="003B7186"/>
    <w:rsid w:val="003C0FAD"/>
    <w:rsid w:val="003C17E2"/>
    <w:rsid w:val="003C3320"/>
    <w:rsid w:val="003C410C"/>
    <w:rsid w:val="003D7E5C"/>
    <w:rsid w:val="003E7A73"/>
    <w:rsid w:val="003F32A3"/>
    <w:rsid w:val="003F7801"/>
    <w:rsid w:val="00412F31"/>
    <w:rsid w:val="00420A76"/>
    <w:rsid w:val="00424B0A"/>
    <w:rsid w:val="00425422"/>
    <w:rsid w:val="004518D7"/>
    <w:rsid w:val="0046043F"/>
    <w:rsid w:val="00482E8E"/>
    <w:rsid w:val="0048622F"/>
    <w:rsid w:val="00491490"/>
    <w:rsid w:val="00494494"/>
    <w:rsid w:val="00495933"/>
    <w:rsid w:val="004969FA"/>
    <w:rsid w:val="004A09FD"/>
    <w:rsid w:val="004A475A"/>
    <w:rsid w:val="004A631F"/>
    <w:rsid w:val="004C6472"/>
    <w:rsid w:val="004D0164"/>
    <w:rsid w:val="004E370F"/>
    <w:rsid w:val="0050126E"/>
    <w:rsid w:val="005152C9"/>
    <w:rsid w:val="00525FF4"/>
    <w:rsid w:val="00527104"/>
    <w:rsid w:val="00533F22"/>
    <w:rsid w:val="00552BA9"/>
    <w:rsid w:val="00564DEE"/>
    <w:rsid w:val="0057441E"/>
    <w:rsid w:val="0059108D"/>
    <w:rsid w:val="005A5D0D"/>
    <w:rsid w:val="005C3C8B"/>
    <w:rsid w:val="005D4592"/>
    <w:rsid w:val="005D5394"/>
    <w:rsid w:val="005D6D05"/>
    <w:rsid w:val="006024A0"/>
    <w:rsid w:val="00602967"/>
    <w:rsid w:val="00606F11"/>
    <w:rsid w:val="006329D8"/>
    <w:rsid w:val="006610CF"/>
    <w:rsid w:val="00667EFE"/>
    <w:rsid w:val="00670089"/>
    <w:rsid w:val="00686CBA"/>
    <w:rsid w:val="006A2FCC"/>
    <w:rsid w:val="006A6E6B"/>
    <w:rsid w:val="006A7C89"/>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37B12"/>
    <w:rsid w:val="00840381"/>
    <w:rsid w:val="00841282"/>
    <w:rsid w:val="008552A3"/>
    <w:rsid w:val="00856DF8"/>
    <w:rsid w:val="00860AEE"/>
    <w:rsid w:val="008670FE"/>
    <w:rsid w:val="00880C8C"/>
    <w:rsid w:val="00880F1C"/>
    <w:rsid w:val="00882652"/>
    <w:rsid w:val="008962BF"/>
    <w:rsid w:val="008B66A1"/>
    <w:rsid w:val="008D6C36"/>
    <w:rsid w:val="008D7A45"/>
    <w:rsid w:val="008F46E5"/>
    <w:rsid w:val="00917386"/>
    <w:rsid w:val="00936448"/>
    <w:rsid w:val="0095252A"/>
    <w:rsid w:val="0096385A"/>
    <w:rsid w:val="0097702E"/>
    <w:rsid w:val="00991528"/>
    <w:rsid w:val="009A5430"/>
    <w:rsid w:val="009A6F03"/>
    <w:rsid w:val="009B6582"/>
    <w:rsid w:val="009C013A"/>
    <w:rsid w:val="009C15C4"/>
    <w:rsid w:val="009C1AB0"/>
    <w:rsid w:val="009C3360"/>
    <w:rsid w:val="009C3925"/>
    <w:rsid w:val="009D1AB3"/>
    <w:rsid w:val="009F53F9"/>
    <w:rsid w:val="00A05391"/>
    <w:rsid w:val="00A1464B"/>
    <w:rsid w:val="00A317A9"/>
    <w:rsid w:val="00A330BF"/>
    <w:rsid w:val="00A41149"/>
    <w:rsid w:val="00A56D57"/>
    <w:rsid w:val="00A63463"/>
    <w:rsid w:val="00A777B7"/>
    <w:rsid w:val="00A931C3"/>
    <w:rsid w:val="00AA6C34"/>
    <w:rsid w:val="00AB2B16"/>
    <w:rsid w:val="00AC2247"/>
    <w:rsid w:val="00AD4221"/>
    <w:rsid w:val="00AE0BC3"/>
    <w:rsid w:val="00AE3564"/>
    <w:rsid w:val="00B021B9"/>
    <w:rsid w:val="00B16304"/>
    <w:rsid w:val="00B16D95"/>
    <w:rsid w:val="00B20316"/>
    <w:rsid w:val="00B34E3C"/>
    <w:rsid w:val="00B60094"/>
    <w:rsid w:val="00B62597"/>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59AB"/>
    <w:rsid w:val="00CC7698"/>
    <w:rsid w:val="00D02194"/>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A53BB"/>
    <w:rsid w:val="00DB29E9"/>
    <w:rsid w:val="00DC1AA6"/>
    <w:rsid w:val="00DC63A4"/>
    <w:rsid w:val="00DD5101"/>
    <w:rsid w:val="00DE34CF"/>
    <w:rsid w:val="00DE4A66"/>
    <w:rsid w:val="00DF1112"/>
    <w:rsid w:val="00E14234"/>
    <w:rsid w:val="00E1605D"/>
    <w:rsid w:val="00E32B6B"/>
    <w:rsid w:val="00E34DF2"/>
    <w:rsid w:val="00E46396"/>
    <w:rsid w:val="00E5387A"/>
    <w:rsid w:val="00E554A5"/>
    <w:rsid w:val="00E55E84"/>
    <w:rsid w:val="00E76083"/>
    <w:rsid w:val="00E82D87"/>
    <w:rsid w:val="00EA6523"/>
    <w:rsid w:val="00EB14F6"/>
    <w:rsid w:val="00EB68B0"/>
    <w:rsid w:val="00ED267A"/>
    <w:rsid w:val="00F078D4"/>
    <w:rsid w:val="00F16027"/>
    <w:rsid w:val="00F24CE7"/>
    <w:rsid w:val="00F276D4"/>
    <w:rsid w:val="00F4190F"/>
    <w:rsid w:val="00F41B77"/>
    <w:rsid w:val="00F5077C"/>
    <w:rsid w:val="00F52956"/>
    <w:rsid w:val="00F73DD9"/>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7F49-2D2F-42CE-957E-1B1F05F7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